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94E7D">
              <w:rPr>
                <w:rFonts w:ascii="Arial" w:hAnsi="Arial" w:hint="cs"/>
                <w:b/>
                <w:bCs/>
                <w:rtl/>
              </w:rPr>
              <w:t xml:space="preserve"> </w:t>
            </w:r>
            <w:sdt>
              <w:sdtPr>
                <w:rPr>
                  <w:rtl/>
                </w:rPr>
                <w:alias w:val="1573"/>
                <w:tag w:val="1573"/>
                <w:id w:val="407734867"/>
                <w:text w:multiLine="1"/>
              </w:sdtPr>
              <w:sdtEndPr/>
              <w:sdtContent>
                <w:r>
                  <w:rPr>
                    <w:rFonts w:ascii="Arial" w:hAnsi="Arial"/>
                    <w:b/>
                    <w:bCs/>
                    <w:rtl/>
                  </w:rPr>
                  <w:t>אפרים צ'יזיק</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D521E0" w:rsidRDefault="00A67521" w:rsidP="00303A29">
                <w:pPr>
                  <w:rPr>
                    <w:rFonts w:ascii="Arial (W1)" w:hAnsi="Arial (W1)"/>
                    <w:b/>
                    <w:bCs/>
                    <w:noProof w:val="0"/>
                    <w:sz w:val="28"/>
                    <w:szCs w:val="28"/>
                  </w:rPr>
                </w:pPr>
                <w:r w:rsidRPr="00A67521">
                  <w:rPr>
                    <w:rFonts w:hint="cs"/>
                    <w:b/>
                    <w:bCs/>
                    <w:noProof w:val="0"/>
                    <w:sz w:val="28"/>
                    <w:rtl/>
                  </w:rPr>
                  <w:t>התובע</w:t>
                </w:r>
                <w:r w:rsidRPr="00A67521">
                  <w:rPr>
                    <w:rFonts w:hint="cs"/>
                    <w:b/>
                    <w:bCs/>
                    <w:rtl/>
                  </w:rPr>
                  <w:t>ת</w:t>
                </w:r>
                <w:r>
                  <w:rPr>
                    <w:rFonts w:hint="cs"/>
                    <w:b/>
                    <w:bCs/>
                    <w:rtl/>
                  </w:rPr>
                  <w:t xml:space="preserve">/מתנגדת </w:t>
                </w:r>
              </w:p>
            </w:sdtContent>
          </w:sdt>
        </w:tc>
        <w:tc>
          <w:tcPr>
            <w:tcW w:w="5571" w:type="dxa"/>
          </w:tcPr>
          <w:p w:rsidR="006816EC" w:rsidRDefault="006816EC">
            <w:pPr>
              <w:rPr>
                <w:rFonts w:ascii="Arial (W1)" w:hAnsi="Arial (W1)"/>
                <w:b/>
                <w:bCs/>
                <w:noProof w:val="0"/>
                <w:sz w:val="28"/>
                <w:szCs w:val="28"/>
                <w:rtl/>
              </w:rPr>
            </w:pPr>
          </w:p>
          <w:p w:rsidR="00A67521" w:rsidRDefault="009A2333" w:rsidP="00CA5DF5">
            <w:pPr>
              <w:rPr>
                <w:rFonts w:ascii="Arial" w:hAnsi="Arial"/>
                <w:b/>
                <w:bCs/>
                <w:noProof w:val="0"/>
                <w:sz w:val="26"/>
                <w:szCs w:val="26"/>
                <w:rtl/>
              </w:rPr>
            </w:pPr>
            <w:sdt>
              <w:sdtPr>
                <w:rPr>
                  <w:b/>
                  <w:bCs/>
                  <w:noProof w:val="0"/>
                  <w:sz w:val="28"/>
                  <w:rtl/>
                </w:rPr>
                <w:alias w:val="1478"/>
                <w:tag w:val="1478"/>
                <w:id w:val="160126198"/>
                <w:text w:multiLine="1"/>
              </w:sdtPr>
              <w:sdtEndPr/>
              <w:sdtContent>
                <w:r w:rsidR="00CA5DF5">
                  <w:rPr>
                    <w:b/>
                    <w:bCs/>
                    <w:noProof w:val="0"/>
                    <w:sz w:val="28"/>
                    <w:rtl/>
                  </w:rPr>
                  <w:t>פ'</w:t>
                </w:r>
              </w:sdtContent>
            </w:sdt>
            <w:r w:rsidR="009C358E" w:rsidRPr="009C358E">
              <w:rPr>
                <w:rFonts w:hint="cs"/>
                <w:b/>
                <w:bCs/>
                <w:noProof w:val="0"/>
                <w:sz w:val="28"/>
                <w:rtl/>
              </w:rPr>
              <w:t xml:space="preserve"> </w:t>
            </w:r>
          </w:p>
          <w:p w:rsidR="006816EC" w:rsidRDefault="00E44DDF" w:rsidP="00504B2C">
            <w:pPr>
              <w:rPr>
                <w:rFonts w:ascii="Arial (W1)" w:hAnsi="Arial (W1)"/>
                <w:b/>
                <w:bCs/>
                <w:noProof w:val="0"/>
                <w:sz w:val="28"/>
                <w:szCs w:val="28"/>
              </w:rPr>
            </w:pPr>
            <w:r>
              <w:rPr>
                <w:rFonts w:ascii="Arial" w:hAnsi="Arial"/>
                <w:b/>
                <w:bCs/>
                <w:noProof w:val="0"/>
                <w:sz w:val="26"/>
                <w:szCs w:val="26"/>
                <w:rtl/>
              </w:rPr>
              <w:t>ע"י ב"כ עוה"ד</w:t>
            </w:r>
            <w:r w:rsidR="00504B2C">
              <w:rPr>
                <w:rFonts w:ascii="Arial" w:hAnsi="Arial" w:hint="cs"/>
                <w:b/>
                <w:bCs/>
                <w:noProof w:val="0"/>
                <w:sz w:val="26"/>
                <w:szCs w:val="26"/>
                <w:rtl/>
              </w:rPr>
              <w:t xml:space="preserve"> אלון בר </w:t>
            </w:r>
          </w:p>
        </w:tc>
      </w:tr>
      <w:tr w:rsidR="006816EC" w:rsidTr="006816EC">
        <w:trPr>
          <w:jc w:val="center"/>
        </w:trPr>
        <w:tc>
          <w:tcPr>
            <w:tcW w:w="8820" w:type="dxa"/>
            <w:gridSpan w:val="3"/>
          </w:tcPr>
          <w:p w:rsidR="006816EC" w:rsidRPr="00504B2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A2333" w:rsidP="00303A29">
            <w:pPr>
              <w:rPr>
                <w:rFonts w:ascii="Arial (W1)" w:hAnsi="Arial (W1)"/>
                <w:b/>
                <w:bCs/>
                <w:noProof w:val="0"/>
                <w:sz w:val="28"/>
                <w:szCs w:val="28"/>
              </w:rPr>
            </w:pPr>
            <w:sdt>
              <w:sdtPr>
                <w:rPr>
                  <w:rFonts w:hint="cs"/>
                  <w:b/>
                  <w:bCs/>
                  <w:rtl/>
                </w:rPr>
                <w:alias w:val="1184"/>
                <w:tag w:val="1184"/>
                <w:id w:val="-910234160"/>
                <w:text w:multiLine="1"/>
              </w:sdtPr>
              <w:sdtEndPr/>
              <w:sdtContent>
                <w:r w:rsidR="00303A29" w:rsidRPr="00303A29">
                  <w:rPr>
                    <w:rFonts w:hint="cs"/>
                    <w:b/>
                    <w:bCs/>
                    <w:rtl/>
                  </w:rPr>
                  <w:t>התובעת שכנגד/</w:t>
                </w:r>
                <w:r w:rsidR="00303A29" w:rsidRPr="00303A29">
                  <w:rPr>
                    <w:rFonts w:hint="cs"/>
                    <w:b/>
                    <w:bCs/>
                    <w:noProof w:val="0"/>
                    <w:sz w:val="28"/>
                    <w:rtl/>
                  </w:rPr>
                  <w:t>מתנגדת שכנגד</w:t>
                </w:r>
              </w:sdtContent>
            </w:sdt>
          </w:p>
        </w:tc>
        <w:tc>
          <w:tcPr>
            <w:tcW w:w="5571" w:type="dxa"/>
          </w:tcPr>
          <w:p w:rsidR="006816EC" w:rsidRDefault="006816EC">
            <w:pPr>
              <w:rPr>
                <w:rFonts w:ascii="Arial (W1)" w:hAnsi="Arial (W1)"/>
                <w:b/>
                <w:bCs/>
                <w:noProof w:val="0"/>
                <w:sz w:val="28"/>
                <w:szCs w:val="28"/>
                <w:rtl/>
              </w:rPr>
            </w:pPr>
          </w:p>
          <w:p w:rsidR="00504B2C" w:rsidRDefault="009A2333" w:rsidP="00CA5DF5">
            <w:pPr>
              <w:rPr>
                <w:rtl/>
              </w:rPr>
            </w:pPr>
            <w:sdt>
              <w:sdtPr>
                <w:rPr>
                  <w:b/>
                  <w:bCs/>
                  <w:noProof w:val="0"/>
                  <w:sz w:val="28"/>
                  <w:rtl/>
                </w:rPr>
                <w:alias w:val="1486"/>
                <w:tag w:val="1486"/>
                <w:id w:val="-254673503"/>
                <w:text w:multiLine="1"/>
              </w:sdtPr>
              <w:sdtEndPr/>
              <w:sdtContent>
                <w:r w:rsidR="00CA5DF5">
                  <w:rPr>
                    <w:b/>
                    <w:bCs/>
                    <w:noProof w:val="0"/>
                    <w:sz w:val="28"/>
                    <w:rtl/>
                  </w:rPr>
                  <w:t>ח'</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504B2C">
              <w:rPr>
                <w:rFonts w:ascii="Arial" w:hAnsi="Arial" w:hint="cs"/>
                <w:b/>
                <w:bCs/>
                <w:noProof w:val="0"/>
                <w:sz w:val="26"/>
                <w:szCs w:val="26"/>
                <w:rtl/>
              </w:rPr>
              <w:t xml:space="preserve"> ברק לסרי </w:t>
            </w:r>
          </w:p>
          <w:p w:rsidR="006816EC" w:rsidRDefault="009A2333" w:rsidP="00504B2C">
            <w:pPr>
              <w:rPr>
                <w:rFonts w:ascii="Arial (W1)" w:hAnsi="Arial (W1)"/>
                <w:b/>
                <w:bCs/>
                <w:noProof w:val="0"/>
                <w:sz w:val="28"/>
                <w:szCs w:val="28"/>
              </w:rPr>
            </w:pPr>
            <w:sdt>
              <w:sdtPr>
                <w:rPr>
                  <w:rFonts w:hint="cs"/>
                  <w:rtl/>
                </w:rPr>
                <w:alias w:val="1571"/>
                <w:tag w:val="1571"/>
                <w:id w:val="-113602287"/>
                <w:showingPlcHdr/>
                <w:text w:multiLine="1"/>
              </w:sdtPr>
              <w:sdtEndPr/>
              <w:sdtContent>
                <w:r w:rsidR="00504B2C">
                  <w:rPr>
                    <w:rtl/>
                  </w:rPr>
                  <w:t xml:space="preserve">     </w:t>
                </w:r>
              </w:sdtContent>
            </w:sdt>
            <w:r w:rsidR="00E44DDF">
              <w:rPr>
                <w:rFonts w:hint="cs"/>
                <w:rtl/>
              </w:rPr>
              <w:t xml:space="preserve"> </w:t>
            </w:r>
          </w:p>
        </w:tc>
      </w:tr>
    </w:tbl>
    <w:p w:rsidR="006816EC" w:rsidRDefault="006816EC" w:rsidP="003823DA">
      <w:pPr>
        <w:suppressLineNumbers/>
        <w:rPr>
          <w:rtl/>
        </w:rPr>
      </w:pPr>
    </w:p>
    <w:p w:rsidR="00A67521" w:rsidRDefault="00A67521"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בפניי התנגדויות הדדיות מטעם בנותיה של המנוחה</w:t>
      </w:r>
      <w:r w:rsidR="00694E7D" w:rsidRPr="00694E7D">
        <w:rPr>
          <w:rFonts w:ascii="David" w:eastAsia="Calibri" w:hAnsi="David"/>
          <w:noProof w:val="0"/>
          <w:rtl/>
        </w:rPr>
        <w:t>,</w:t>
      </w:r>
      <w:r w:rsidRPr="00694E7D">
        <w:rPr>
          <w:rFonts w:ascii="David" w:eastAsia="Calibri" w:hAnsi="David"/>
          <w:noProof w:val="0"/>
          <w:rtl/>
        </w:rPr>
        <w:t xml:space="preserve"> הגב' </w:t>
      </w:r>
      <w:r w:rsidR="00CA5DF5">
        <w:rPr>
          <w:rFonts w:ascii="David" w:eastAsia="Calibri" w:hAnsi="David"/>
          <w:noProof w:val="0"/>
          <w:rtl/>
        </w:rPr>
        <w:t>ב'</w:t>
      </w:r>
      <w:r w:rsidRPr="00694E7D">
        <w:rPr>
          <w:rFonts w:ascii="David" w:eastAsia="Calibri" w:hAnsi="David"/>
          <w:noProof w:val="0"/>
          <w:rtl/>
        </w:rPr>
        <w:t xml:space="preserve"> ז"ל</w:t>
      </w:r>
      <w:r w:rsidR="00694E7D" w:rsidRPr="00694E7D">
        <w:rPr>
          <w:rFonts w:ascii="David" w:eastAsia="Calibri" w:hAnsi="David"/>
          <w:noProof w:val="0"/>
          <w:rtl/>
        </w:rPr>
        <w:t>,</w:t>
      </w:r>
      <w:r w:rsidRPr="00694E7D">
        <w:rPr>
          <w:rFonts w:ascii="David" w:eastAsia="Calibri" w:hAnsi="David"/>
          <w:noProof w:val="0"/>
          <w:rtl/>
        </w:rPr>
        <w:t xml:space="preserve"> אשר נולדה ברומניה בתאריך 5.3.1926</w:t>
      </w:r>
      <w:r w:rsidR="00694E7D" w:rsidRPr="00694E7D">
        <w:rPr>
          <w:rFonts w:ascii="David" w:eastAsia="Calibri" w:hAnsi="David"/>
          <w:noProof w:val="0"/>
          <w:rtl/>
        </w:rPr>
        <w:t>,</w:t>
      </w:r>
      <w:r w:rsidRPr="00694E7D">
        <w:rPr>
          <w:rFonts w:ascii="David" w:eastAsia="Calibri" w:hAnsi="David"/>
          <w:noProof w:val="0"/>
          <w:rtl/>
        </w:rPr>
        <w:t xml:space="preserve"> לקיומן של שתי צוואות שונות אשר נערכו על ידה </w:t>
      </w:r>
      <w:r w:rsidR="00B75764" w:rsidRPr="00694E7D">
        <w:rPr>
          <w:rFonts w:ascii="David" w:eastAsia="Calibri" w:hAnsi="David" w:hint="cs"/>
          <w:noProof w:val="0"/>
          <w:rtl/>
        </w:rPr>
        <w:t xml:space="preserve">בשנים 2012 ו </w:t>
      </w:r>
      <w:r w:rsidR="00B75764" w:rsidRPr="00694E7D">
        <w:rPr>
          <w:rFonts w:ascii="David" w:eastAsia="Calibri" w:hAnsi="David"/>
          <w:noProof w:val="0"/>
          <w:rtl/>
        </w:rPr>
        <w:t>–</w:t>
      </w:r>
      <w:r w:rsidR="00B75764" w:rsidRPr="00694E7D">
        <w:rPr>
          <w:rFonts w:ascii="David" w:eastAsia="Calibri" w:hAnsi="David" w:hint="cs"/>
          <w:noProof w:val="0"/>
          <w:rtl/>
        </w:rPr>
        <w:t xml:space="preserve"> 2020</w:t>
      </w:r>
      <w:r w:rsidR="00694E7D" w:rsidRPr="00694E7D">
        <w:rPr>
          <w:rFonts w:ascii="David" w:eastAsia="Calibri" w:hAnsi="David" w:hint="cs"/>
          <w:noProof w:val="0"/>
          <w:rtl/>
        </w:rPr>
        <w:t>.</w:t>
      </w:r>
    </w:p>
    <w:p w:rsidR="00694E7D" w:rsidRPr="00694E7D" w:rsidRDefault="00694E7D" w:rsidP="00694E7D">
      <w:pPr>
        <w:pStyle w:val="ad"/>
        <w:spacing w:after="160" w:line="360" w:lineRule="auto"/>
        <w:rPr>
          <w:rFonts w:ascii="David" w:eastAsia="Calibri" w:hAnsi="David"/>
          <w:noProof w:val="0"/>
        </w:rPr>
      </w:pPr>
    </w:p>
    <w:p w:rsidR="00242412" w:rsidRPr="00694E7D" w:rsidRDefault="00242412" w:rsidP="00694E7D">
      <w:pPr>
        <w:pStyle w:val="ad"/>
        <w:spacing w:after="160" w:line="360" w:lineRule="auto"/>
        <w:rPr>
          <w:rFonts w:ascii="David" w:eastAsia="Calibri" w:hAnsi="David"/>
          <w:noProof w:val="0"/>
          <w:rtl/>
        </w:rPr>
      </w:pPr>
      <w:r w:rsidRPr="00694E7D">
        <w:rPr>
          <w:rFonts w:ascii="David" w:eastAsia="Calibri" w:hAnsi="David"/>
          <w:b/>
          <w:bCs/>
          <w:noProof w:val="0"/>
          <w:u w:val="single"/>
          <w:rtl/>
        </w:rPr>
        <w:t>רקע עובדתי</w:t>
      </w:r>
      <w:r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20.1.1985 ערכה המנוחה צוואה</w:t>
      </w:r>
      <w:r w:rsidR="00694E7D">
        <w:rPr>
          <w:rFonts w:ascii="David" w:eastAsia="Calibri" w:hAnsi="David" w:hint="cs"/>
          <w:noProof w:val="0"/>
          <w:rtl/>
        </w:rPr>
        <w:t>,</w:t>
      </w:r>
      <w:r w:rsidRPr="00694E7D">
        <w:rPr>
          <w:rFonts w:ascii="David" w:eastAsia="Calibri" w:hAnsi="David"/>
          <w:noProof w:val="0"/>
          <w:rtl/>
        </w:rPr>
        <w:t xml:space="preserve"> בה ציינה כי הינה מורישה את כל רכושה לבעלה המנוח</w:t>
      </w:r>
      <w:r w:rsidR="00694E7D">
        <w:rPr>
          <w:rFonts w:ascii="David" w:eastAsia="Calibri" w:hAnsi="David" w:hint="cs"/>
          <w:noProof w:val="0"/>
          <w:rtl/>
        </w:rPr>
        <w:t>,</w:t>
      </w:r>
      <w:r w:rsidRPr="00694E7D">
        <w:rPr>
          <w:rFonts w:ascii="David" w:eastAsia="Calibri" w:hAnsi="David"/>
          <w:noProof w:val="0"/>
          <w:rtl/>
        </w:rPr>
        <w:t xml:space="preserve"> וכי ככל שהאחרון לא יהיה בחיים במועד פטירתה או אז הינה מצווה על חלוקה שוויונית של רכושה בין שתי בנותיה</w:t>
      </w:r>
      <w:r w:rsidR="00694E7D" w:rsidRPr="00694E7D">
        <w:rPr>
          <w:rFonts w:ascii="David" w:eastAsia="Calibri" w:hAnsi="David"/>
          <w:noProof w:val="0"/>
          <w:rtl/>
        </w:rPr>
        <w:t>.</w:t>
      </w:r>
      <w:r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11.3.1997 ערכה המנוחה צוואה חדשה</w:t>
      </w:r>
      <w:r w:rsidR="00694E7D">
        <w:rPr>
          <w:rFonts w:ascii="David" w:eastAsia="Calibri" w:hAnsi="David" w:hint="cs"/>
          <w:noProof w:val="0"/>
          <w:rtl/>
        </w:rPr>
        <w:t>,</w:t>
      </w:r>
      <w:r w:rsidRPr="00694E7D">
        <w:rPr>
          <w:rFonts w:ascii="David" w:eastAsia="Calibri" w:hAnsi="David"/>
          <w:noProof w:val="0"/>
          <w:rtl/>
        </w:rPr>
        <w:t xml:space="preserve"> בה ציינה כי הינה מורישה את רכושה לשתי בנותיה באופן שווה</w:t>
      </w:r>
      <w:r w:rsidR="00694E7D"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29.3.2012 הגישה המנוחה באמצעות ב"כ</w:t>
      </w:r>
      <w:r w:rsidR="00694E7D" w:rsidRPr="00694E7D">
        <w:rPr>
          <w:rFonts w:ascii="David" w:eastAsia="Calibri" w:hAnsi="David" w:hint="cs"/>
          <w:noProof w:val="0"/>
          <w:rtl/>
        </w:rPr>
        <w:t>,</w:t>
      </w:r>
      <w:r w:rsidRPr="00694E7D">
        <w:rPr>
          <w:rFonts w:ascii="David" w:eastAsia="Calibri" w:hAnsi="David"/>
          <w:noProof w:val="0"/>
          <w:rtl/>
        </w:rPr>
        <w:t xml:space="preserve"> עוה"ד ברק לסרי</w:t>
      </w:r>
      <w:r w:rsidR="00694E7D" w:rsidRPr="00694E7D">
        <w:rPr>
          <w:rFonts w:ascii="David" w:eastAsia="Calibri" w:hAnsi="David"/>
          <w:noProof w:val="0"/>
          <w:rtl/>
        </w:rPr>
        <w:t>,</w:t>
      </w:r>
      <w:r w:rsidRPr="00694E7D">
        <w:rPr>
          <w:rFonts w:ascii="David" w:eastAsia="Calibri" w:hAnsi="David"/>
          <w:noProof w:val="0"/>
          <w:rtl/>
        </w:rPr>
        <w:t xml:space="preserve"> בקשה למתן צו מניעה זמני כנגד בתה של פנינה</w:t>
      </w:r>
      <w:r w:rsidR="00694E7D" w:rsidRPr="00694E7D">
        <w:rPr>
          <w:rFonts w:ascii="David" w:eastAsia="Calibri" w:hAnsi="David"/>
          <w:noProof w:val="0"/>
          <w:rtl/>
        </w:rPr>
        <w:t>,</w:t>
      </w:r>
      <w:r w:rsidRPr="00694E7D">
        <w:rPr>
          <w:rFonts w:ascii="David" w:eastAsia="Calibri" w:hAnsi="David"/>
          <w:noProof w:val="0"/>
          <w:rtl/>
        </w:rPr>
        <w:t xml:space="preserve"> הגב' </w:t>
      </w:r>
      <w:r w:rsidR="00CA5DF5">
        <w:rPr>
          <w:rFonts w:ascii="David" w:eastAsia="Calibri" w:hAnsi="David" w:hint="cs"/>
          <w:noProof w:val="0"/>
          <w:rtl/>
        </w:rPr>
        <w:t>ל'</w:t>
      </w:r>
      <w:r w:rsidR="00694E7D" w:rsidRPr="00694E7D">
        <w:rPr>
          <w:rFonts w:ascii="David" w:eastAsia="Calibri" w:hAnsi="David"/>
          <w:noProof w:val="0"/>
          <w:rtl/>
        </w:rPr>
        <w:t>,</w:t>
      </w:r>
      <w:r w:rsidRPr="00694E7D">
        <w:rPr>
          <w:rFonts w:ascii="David" w:eastAsia="Calibri" w:hAnsi="David"/>
          <w:noProof w:val="0"/>
          <w:rtl/>
        </w:rPr>
        <w:t xml:space="preserve"> וכנגד בעלה</w:t>
      </w:r>
      <w:r w:rsidR="00694E7D" w:rsidRPr="00694E7D">
        <w:rPr>
          <w:rFonts w:ascii="David" w:eastAsia="Calibri" w:hAnsi="David"/>
          <w:noProof w:val="0"/>
          <w:rtl/>
        </w:rPr>
        <w:t>,</w:t>
      </w:r>
      <w:r w:rsidRPr="00694E7D">
        <w:rPr>
          <w:rFonts w:ascii="David" w:eastAsia="Calibri" w:hAnsi="David"/>
          <w:noProof w:val="0"/>
          <w:rtl/>
        </w:rPr>
        <w:t xml:space="preserve"> ד</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לאחר שהמנוחה הוחתמה בתאריכים 14.9.2011 ו – 21.9.2011 על גבי מסמכים משפטיים</w:t>
      </w:r>
      <w:r w:rsidR="00694E7D">
        <w:rPr>
          <w:rFonts w:ascii="David" w:eastAsia="Calibri" w:hAnsi="David" w:hint="cs"/>
          <w:noProof w:val="0"/>
          <w:rtl/>
        </w:rPr>
        <w:t>,</w:t>
      </w:r>
      <w:r w:rsidRPr="00694E7D">
        <w:rPr>
          <w:rFonts w:ascii="David" w:eastAsia="Calibri" w:hAnsi="David"/>
          <w:noProof w:val="0"/>
          <w:rtl/>
        </w:rPr>
        <w:t xml:space="preserve"> מכוחם</w:t>
      </w:r>
      <w:r w:rsidR="00D97FEC" w:rsidRPr="00694E7D">
        <w:rPr>
          <w:rFonts w:ascii="David" w:eastAsia="Calibri" w:hAnsi="David" w:hint="cs"/>
          <w:noProof w:val="0"/>
          <w:rtl/>
        </w:rPr>
        <w:t xml:space="preserve"> </w:t>
      </w:r>
      <w:r w:rsidRPr="00694E7D">
        <w:rPr>
          <w:rFonts w:ascii="David" w:eastAsia="Calibri" w:hAnsi="David"/>
          <w:noProof w:val="0"/>
          <w:rtl/>
        </w:rPr>
        <w:t xml:space="preserve">כל זכויותיה בדירת מגוריה בחיפה </w:t>
      </w:r>
      <w:r w:rsidR="00D97FEC" w:rsidRPr="00694E7D">
        <w:rPr>
          <w:rFonts w:ascii="David" w:eastAsia="Calibri" w:hAnsi="David" w:hint="cs"/>
          <w:noProof w:val="0"/>
          <w:rtl/>
        </w:rPr>
        <w:t xml:space="preserve">הועברו לנכדתה ולבעלה </w:t>
      </w:r>
      <w:r w:rsidRPr="00694E7D">
        <w:rPr>
          <w:rFonts w:ascii="David" w:eastAsia="Calibri" w:hAnsi="David"/>
          <w:noProof w:val="0"/>
          <w:rtl/>
        </w:rPr>
        <w:t>במתנה</w:t>
      </w:r>
      <w:r w:rsidR="00694E7D">
        <w:rPr>
          <w:rFonts w:ascii="David" w:eastAsia="Calibri" w:hAnsi="David" w:hint="cs"/>
          <w:noProof w:val="0"/>
          <w:rtl/>
        </w:rPr>
        <w:t>,</w:t>
      </w:r>
      <w:r w:rsidRPr="00694E7D">
        <w:rPr>
          <w:rFonts w:ascii="David" w:eastAsia="Calibri" w:hAnsi="David"/>
          <w:noProof w:val="0"/>
          <w:rtl/>
        </w:rPr>
        <w:t xml:space="preserve"> בעקבות שריפה אשר התרחשה בדירתה כחודש ימים לפני כן (</w:t>
      </w:r>
      <w:r w:rsidR="00694E7D">
        <w:rPr>
          <w:rFonts w:ascii="David" w:eastAsia="Calibri" w:hAnsi="David" w:hint="cs"/>
          <w:noProof w:val="0"/>
          <w:rtl/>
        </w:rPr>
        <w:t xml:space="preserve">בהקשר זה התנהל הליך משפטי, </w:t>
      </w:r>
      <w:r w:rsidRPr="00694E7D">
        <w:rPr>
          <w:rFonts w:ascii="David" w:eastAsia="Calibri" w:hAnsi="David"/>
          <w:noProof w:val="0"/>
          <w:rtl/>
        </w:rPr>
        <w:t>תמ"ש 54480-03-12)</w:t>
      </w:r>
      <w:r w:rsidR="00694E7D" w:rsidRPr="00694E7D">
        <w:rPr>
          <w:rFonts w:ascii="David" w:eastAsia="Calibri" w:hAnsi="David"/>
          <w:noProof w:val="0"/>
          <w:rtl/>
        </w:rPr>
        <w:t>.</w:t>
      </w:r>
      <w:r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10.4.2012 נערכה על ידי עוה"ד לסרי "צוואה בעדים" לפי הוראת סעיף 20 לחוק</w:t>
      </w:r>
      <w:r w:rsidR="00694E7D" w:rsidRPr="00694E7D">
        <w:rPr>
          <w:rFonts w:ascii="David" w:eastAsia="Calibri" w:hAnsi="David"/>
          <w:noProof w:val="0"/>
          <w:rtl/>
        </w:rPr>
        <w:t xml:space="preserve"> </w:t>
      </w:r>
      <w:r w:rsidRPr="00694E7D">
        <w:rPr>
          <w:rFonts w:ascii="David" w:eastAsia="Calibri" w:hAnsi="David"/>
          <w:noProof w:val="0"/>
          <w:rtl/>
        </w:rPr>
        <w:t>הירושה</w:t>
      </w:r>
      <w:r w:rsidR="00694E7D" w:rsidRPr="00694E7D">
        <w:rPr>
          <w:rFonts w:ascii="David" w:eastAsia="Calibri" w:hAnsi="David"/>
          <w:noProof w:val="0"/>
          <w:rtl/>
        </w:rPr>
        <w:t>,</w:t>
      </w:r>
      <w:r w:rsidRPr="00694E7D">
        <w:rPr>
          <w:rFonts w:ascii="David" w:eastAsia="Calibri" w:hAnsi="David"/>
          <w:noProof w:val="0"/>
          <w:rtl/>
        </w:rPr>
        <w:t xml:space="preserve"> תשכ"ה –</w:t>
      </w:r>
      <w:r w:rsidR="00694E7D" w:rsidRPr="00694E7D">
        <w:rPr>
          <w:rFonts w:ascii="David" w:eastAsia="Calibri" w:hAnsi="David"/>
          <w:noProof w:val="0"/>
          <w:rtl/>
        </w:rPr>
        <w:t xml:space="preserve"> </w:t>
      </w:r>
      <w:r w:rsidRPr="00694E7D">
        <w:rPr>
          <w:rFonts w:ascii="David" w:eastAsia="Calibri" w:hAnsi="David"/>
          <w:noProof w:val="0"/>
          <w:rtl/>
        </w:rPr>
        <w:t>1965</w:t>
      </w:r>
      <w:r w:rsidR="00694E7D">
        <w:rPr>
          <w:rFonts w:ascii="David" w:eastAsia="Calibri" w:hAnsi="David" w:hint="cs"/>
          <w:noProof w:val="0"/>
          <w:rtl/>
        </w:rPr>
        <w:t>,</w:t>
      </w:r>
      <w:r w:rsidRPr="00694E7D">
        <w:rPr>
          <w:rFonts w:ascii="David" w:eastAsia="Calibri" w:hAnsi="David"/>
          <w:noProof w:val="0"/>
          <w:rtl/>
        </w:rPr>
        <w:t xml:space="preserve"> כאשר הליך אישורה של הצוואה תועד באמצעות הקלטת ווידיאו</w:t>
      </w:r>
      <w:r w:rsidR="00694E7D" w:rsidRPr="00694E7D">
        <w:rPr>
          <w:rFonts w:ascii="David" w:eastAsia="Calibri" w:hAnsi="David"/>
          <w:noProof w:val="0"/>
          <w:rtl/>
        </w:rPr>
        <w:t xml:space="preserve"> </w:t>
      </w:r>
      <w:r w:rsidRPr="00694E7D">
        <w:rPr>
          <w:rFonts w:ascii="David" w:eastAsia="Calibri" w:hAnsi="David"/>
          <w:noProof w:val="0"/>
          <w:rtl/>
        </w:rPr>
        <w:t xml:space="preserve">(ראה : מוצג </w:t>
      </w:r>
      <w:r w:rsidR="00694E7D">
        <w:rPr>
          <w:rFonts w:ascii="David" w:eastAsia="Calibri" w:hAnsi="David" w:hint="cs"/>
          <w:noProof w:val="0"/>
          <w:rtl/>
        </w:rPr>
        <w:t xml:space="preserve">שהועבר באמצעות אמצעי אחסון נייד </w:t>
      </w:r>
      <w:r w:rsidRPr="00694E7D">
        <w:rPr>
          <w:rFonts w:ascii="David" w:eastAsia="Calibri" w:hAnsi="David"/>
          <w:noProof w:val="0"/>
          <w:rtl/>
        </w:rPr>
        <w:t>מיום 9.5.2024)</w:t>
      </w:r>
      <w:r w:rsidR="00694E7D" w:rsidRPr="00694E7D">
        <w:rPr>
          <w:rFonts w:ascii="David" w:eastAsia="Calibri" w:hAnsi="David"/>
          <w:noProof w:val="0"/>
          <w:rtl/>
        </w:rPr>
        <w:t>.</w:t>
      </w:r>
      <w:r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במסגרת צוואה ז</w:t>
      </w:r>
      <w:r w:rsidR="00694E7D">
        <w:rPr>
          <w:rFonts w:ascii="David" w:eastAsia="Calibri" w:hAnsi="David" w:hint="cs"/>
          <w:noProof w:val="0"/>
          <w:rtl/>
        </w:rPr>
        <w:t>את</w:t>
      </w:r>
      <w:r w:rsidRPr="00694E7D">
        <w:rPr>
          <w:rFonts w:ascii="David" w:eastAsia="Calibri" w:hAnsi="David"/>
          <w:noProof w:val="0"/>
          <w:rtl/>
        </w:rPr>
        <w:t xml:space="preserve"> הורישה המנוחה את כל רכושה (כספים</w:t>
      </w:r>
      <w:r w:rsidR="00694E7D" w:rsidRPr="00694E7D">
        <w:rPr>
          <w:rFonts w:ascii="David" w:eastAsia="Calibri" w:hAnsi="David"/>
          <w:noProof w:val="0"/>
          <w:rtl/>
        </w:rPr>
        <w:t>,</w:t>
      </w:r>
      <w:r w:rsidRPr="00694E7D">
        <w:rPr>
          <w:rFonts w:ascii="David" w:eastAsia="Calibri" w:hAnsi="David"/>
          <w:noProof w:val="0"/>
          <w:rtl/>
        </w:rPr>
        <w:t xml:space="preserve"> מטלטלין ודירת מגורים בחיפה) לאחת משתי בנותיה</w:t>
      </w:r>
      <w:r w:rsidR="00694E7D" w:rsidRPr="00694E7D">
        <w:rPr>
          <w:rFonts w:ascii="David" w:eastAsia="Calibri" w:hAnsi="David"/>
          <w:noProof w:val="0"/>
          <w:rtl/>
        </w:rPr>
        <w:t>,</w:t>
      </w:r>
      <w:r w:rsidRPr="00694E7D">
        <w:rPr>
          <w:rFonts w:ascii="David" w:eastAsia="Calibri" w:hAnsi="David"/>
          <w:noProof w:val="0"/>
          <w:rtl/>
        </w:rPr>
        <w:t xml:space="preserve"> הגב' </w:t>
      </w:r>
      <w:r w:rsidR="00CA5DF5">
        <w:rPr>
          <w:rFonts w:ascii="David" w:eastAsia="Calibri" w:hAnsi="David"/>
          <w:noProof w:val="0"/>
          <w:rtl/>
        </w:rPr>
        <w:t>ח'</w:t>
      </w:r>
      <w:r w:rsidR="00694E7D" w:rsidRPr="00694E7D">
        <w:rPr>
          <w:rFonts w:ascii="David" w:eastAsia="Calibri" w:hAnsi="David"/>
          <w:noProof w:val="0"/>
          <w:rtl/>
        </w:rPr>
        <w:t>,</w:t>
      </w:r>
      <w:r w:rsidRPr="00694E7D">
        <w:rPr>
          <w:rFonts w:ascii="David" w:eastAsia="Calibri" w:hAnsi="David"/>
          <w:noProof w:val="0"/>
          <w:rtl/>
        </w:rPr>
        <w:t xml:space="preserve"> בעוד שלבתה השנייה</w:t>
      </w:r>
      <w:r w:rsidR="00694E7D" w:rsidRPr="00694E7D">
        <w:rPr>
          <w:rFonts w:ascii="David" w:eastAsia="Calibri" w:hAnsi="David"/>
          <w:noProof w:val="0"/>
          <w:rtl/>
        </w:rPr>
        <w:t>,</w:t>
      </w:r>
      <w:r w:rsidRPr="00694E7D">
        <w:rPr>
          <w:rFonts w:ascii="David" w:eastAsia="Calibri" w:hAnsi="David"/>
          <w:noProof w:val="0"/>
          <w:rtl/>
        </w:rPr>
        <w:t xml:space="preserve"> הגב' </w:t>
      </w:r>
      <w:r w:rsidR="00CA5DF5">
        <w:rPr>
          <w:rFonts w:ascii="David" w:eastAsia="Calibri" w:hAnsi="David"/>
          <w:noProof w:val="0"/>
          <w:rtl/>
        </w:rPr>
        <w:t>פ'</w:t>
      </w:r>
      <w:r w:rsidR="00694E7D">
        <w:rPr>
          <w:rFonts w:ascii="David" w:eastAsia="Calibri" w:hAnsi="David" w:hint="cs"/>
          <w:noProof w:val="0"/>
          <w:rtl/>
        </w:rPr>
        <w:t xml:space="preserve"> (אמא של הגב' </w:t>
      </w:r>
      <w:r w:rsidR="00CA5DF5">
        <w:rPr>
          <w:rFonts w:ascii="David" w:eastAsia="Calibri" w:hAnsi="David" w:hint="cs"/>
          <w:noProof w:val="0"/>
          <w:rtl/>
        </w:rPr>
        <w:t>ל'</w:t>
      </w:r>
      <w:r w:rsidR="00694E7D">
        <w:rPr>
          <w:rFonts w:ascii="David" w:eastAsia="Calibri" w:hAnsi="David" w:hint="cs"/>
          <w:noProof w:val="0"/>
          <w:rtl/>
        </w:rPr>
        <w:t xml:space="preserve"> הנזכרת לעיל)</w:t>
      </w:r>
      <w:r w:rsidR="00694E7D" w:rsidRPr="00694E7D">
        <w:rPr>
          <w:rFonts w:ascii="David" w:eastAsia="Calibri" w:hAnsi="David"/>
          <w:noProof w:val="0"/>
          <w:rtl/>
        </w:rPr>
        <w:t>,</w:t>
      </w:r>
      <w:r w:rsidRPr="00694E7D">
        <w:rPr>
          <w:rFonts w:ascii="David" w:eastAsia="Calibri" w:hAnsi="David"/>
          <w:noProof w:val="0"/>
          <w:rtl/>
        </w:rPr>
        <w:t xml:space="preserve"> הורישה שקל אחד בלבד</w:t>
      </w:r>
      <w:r w:rsidR="00694E7D" w:rsidRPr="00694E7D">
        <w:rPr>
          <w:rFonts w:ascii="David" w:eastAsia="Calibri" w:hAnsi="David"/>
          <w:noProof w:val="0"/>
          <w:rtl/>
        </w:rPr>
        <w:t>.</w:t>
      </w:r>
      <w:r w:rsidRPr="00694E7D">
        <w:rPr>
          <w:rFonts w:ascii="David" w:eastAsia="Calibri" w:hAnsi="David"/>
          <w:noProof w:val="0"/>
          <w:rtl/>
        </w:rPr>
        <w:t xml:space="preserve"> </w:t>
      </w:r>
    </w:p>
    <w:p w:rsidR="00694E7D" w:rsidRDefault="00694E7D" w:rsidP="00694E7D">
      <w:pPr>
        <w:pStyle w:val="ad"/>
        <w:spacing w:after="160" w:line="360" w:lineRule="auto"/>
        <w:rPr>
          <w:rFonts w:ascii="David" w:eastAsia="Calibri" w:hAnsi="David"/>
          <w:noProof w:val="0"/>
        </w:rPr>
      </w:pPr>
    </w:p>
    <w:p w:rsidR="00BA2FF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בתאריך 6.7.2014 קבע בית המשפט לענייני משפחה בחיפה (כב' השופטת </w:t>
      </w:r>
      <w:r w:rsidR="00694E7D">
        <w:rPr>
          <w:rFonts w:ascii="David" w:eastAsia="Calibri" w:hAnsi="David"/>
          <w:noProof w:val="0"/>
          <w:rtl/>
        </w:rPr>
        <w:t>–</w:t>
      </w:r>
      <w:r w:rsidR="00694E7D">
        <w:rPr>
          <w:rFonts w:ascii="David" w:eastAsia="Calibri" w:hAnsi="David" w:hint="cs"/>
          <w:noProof w:val="0"/>
          <w:rtl/>
        </w:rPr>
        <w:t xml:space="preserve"> כתוארה דאז - </w:t>
      </w:r>
      <w:r w:rsidRPr="00694E7D">
        <w:rPr>
          <w:rFonts w:ascii="David" w:eastAsia="Calibri" w:hAnsi="David"/>
          <w:noProof w:val="0"/>
          <w:rtl/>
        </w:rPr>
        <w:t>שלי אייזנברג) כי מסמכי ההעברה בטלים (תוך חיובה של נכדתה ובעלה בהוצאות משפט לטובת המנוחה)</w:t>
      </w:r>
      <w:r w:rsidR="00694E7D" w:rsidRPr="00694E7D">
        <w:rPr>
          <w:rFonts w:ascii="David" w:eastAsia="Calibri" w:hAnsi="David"/>
          <w:noProof w:val="0"/>
          <w:rtl/>
        </w:rPr>
        <w:t>.</w:t>
      </w:r>
    </w:p>
    <w:p w:rsidR="00694E7D" w:rsidRDefault="00694E7D" w:rsidP="00694E7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בתאריך 3.12.2014 הורה </w:t>
      </w:r>
      <w:r w:rsidR="00BA2FF2" w:rsidRPr="00694E7D">
        <w:rPr>
          <w:rFonts w:ascii="David" w:eastAsia="Calibri" w:hAnsi="David" w:hint="cs"/>
          <w:noProof w:val="0"/>
          <w:rtl/>
        </w:rPr>
        <w:t xml:space="preserve">בית המשפט </w:t>
      </w:r>
      <w:r w:rsidRPr="00694E7D">
        <w:rPr>
          <w:rFonts w:ascii="David" w:eastAsia="Calibri" w:hAnsi="David"/>
          <w:noProof w:val="0"/>
          <w:rtl/>
        </w:rPr>
        <w:t xml:space="preserve">על עדכון רישום ביטול עסקת המתנה </w:t>
      </w:r>
      <w:r w:rsidR="00BA2FF2" w:rsidRPr="00694E7D">
        <w:rPr>
          <w:rFonts w:ascii="David" w:eastAsia="Calibri" w:hAnsi="David" w:hint="cs"/>
          <w:noProof w:val="0"/>
          <w:rtl/>
        </w:rPr>
        <w:t>ב</w:t>
      </w:r>
      <w:r w:rsidRPr="00694E7D">
        <w:rPr>
          <w:rFonts w:ascii="David" w:eastAsia="Calibri" w:hAnsi="David"/>
          <w:noProof w:val="0"/>
          <w:rtl/>
        </w:rPr>
        <w:t>לשכת רישום המקרקעין</w:t>
      </w:r>
      <w:r w:rsidR="00694E7D">
        <w:rPr>
          <w:rFonts w:ascii="David" w:eastAsia="Calibri" w:hAnsi="David" w:hint="cs"/>
          <w:noProof w:val="0"/>
          <w:rtl/>
        </w:rPr>
        <w:t>,</w:t>
      </w:r>
      <w:r w:rsidRPr="00694E7D">
        <w:rPr>
          <w:rFonts w:ascii="David" w:eastAsia="Calibri" w:hAnsi="David"/>
          <w:noProof w:val="0"/>
          <w:rtl/>
        </w:rPr>
        <w:t xml:space="preserve"> בנימוק שהנכדה ובעלה ניצלו לרעה את מצוקתה הנפשית והכלכלית של המנוחה</w:t>
      </w:r>
      <w:r w:rsidR="00694E7D">
        <w:rPr>
          <w:rFonts w:ascii="David" w:eastAsia="Calibri" w:hAnsi="David" w:hint="cs"/>
          <w:noProof w:val="0"/>
          <w:rtl/>
        </w:rPr>
        <w:t>,</w:t>
      </w:r>
      <w:r w:rsidRPr="00694E7D">
        <w:rPr>
          <w:rFonts w:ascii="David" w:eastAsia="Calibri" w:hAnsi="David"/>
          <w:noProof w:val="0"/>
          <w:rtl/>
        </w:rPr>
        <w:t xml:space="preserve"> כתוצאה משריפת דירתה ואשפוזו של בן זוגה דאז עקב השריפה</w:t>
      </w:r>
      <w:r w:rsidR="00694E7D">
        <w:rPr>
          <w:rFonts w:ascii="David" w:eastAsia="Calibri" w:hAnsi="David" w:hint="cs"/>
          <w:noProof w:val="0"/>
          <w:rtl/>
        </w:rPr>
        <w:t>,</w:t>
      </w:r>
      <w:r w:rsidRPr="00694E7D">
        <w:rPr>
          <w:rFonts w:ascii="David" w:eastAsia="Calibri" w:hAnsi="David"/>
          <w:noProof w:val="0"/>
          <w:rtl/>
        </w:rPr>
        <w:t xml:space="preserve"> וכי במקרה זה מתקיימות כלל עילותיה של עילת העושק בהתאם להוראת סעיף 18 לחוק החוזים (חלק כללי)</w:t>
      </w:r>
      <w:r w:rsidR="00694E7D" w:rsidRPr="00694E7D">
        <w:rPr>
          <w:rFonts w:ascii="David" w:eastAsia="Calibri" w:hAnsi="David"/>
          <w:noProof w:val="0"/>
          <w:rtl/>
        </w:rPr>
        <w:t>,</w:t>
      </w:r>
      <w:r w:rsidRPr="00694E7D">
        <w:rPr>
          <w:rFonts w:ascii="David" w:eastAsia="Calibri" w:hAnsi="David"/>
          <w:noProof w:val="0"/>
          <w:rtl/>
        </w:rPr>
        <w:t xml:space="preserve"> תשל"ג – 1973</w:t>
      </w:r>
      <w:r w:rsidR="00694E7D" w:rsidRPr="00694E7D">
        <w:rPr>
          <w:rFonts w:ascii="David" w:eastAsia="Calibri" w:hAnsi="David"/>
          <w:noProof w:val="0"/>
          <w:rtl/>
        </w:rPr>
        <w:t>.</w:t>
      </w:r>
    </w:p>
    <w:p w:rsidR="00694E7D" w:rsidRPr="00694E7D" w:rsidRDefault="00694E7D" w:rsidP="00694E7D">
      <w:pPr>
        <w:pStyle w:val="ad"/>
        <w:spacing w:after="160" w:line="360" w:lineRule="auto"/>
      </w:pPr>
    </w:p>
    <w:p w:rsidR="00242412" w:rsidRPr="00242412" w:rsidRDefault="00242412" w:rsidP="00694E7D">
      <w:pPr>
        <w:pStyle w:val="ad"/>
        <w:numPr>
          <w:ilvl w:val="0"/>
          <w:numId w:val="3"/>
        </w:numPr>
        <w:spacing w:after="160" w:line="360" w:lineRule="auto"/>
        <w:rPr>
          <w:rtl/>
        </w:rPr>
      </w:pPr>
      <w:r w:rsidRPr="00694E7D">
        <w:rPr>
          <w:rFonts w:ascii="David" w:eastAsia="Calibri" w:hAnsi="David"/>
          <w:noProof w:val="0"/>
          <w:rtl/>
        </w:rPr>
        <w:t xml:space="preserve">מפסה"ד אף עולה כי </w:t>
      </w:r>
      <w:r w:rsidRPr="00242412">
        <w:rPr>
          <w:rtl/>
        </w:rPr>
        <w:t>המנוחה</w:t>
      </w:r>
      <w:r w:rsidR="00694E7D">
        <w:rPr>
          <w:rtl/>
        </w:rPr>
        <w:t>,</w:t>
      </w:r>
      <w:r w:rsidRPr="00242412">
        <w:rPr>
          <w:rtl/>
        </w:rPr>
        <w:t xml:space="preserve"> שהינה ניצולת שואה</w:t>
      </w:r>
      <w:r w:rsidR="00694E7D">
        <w:rPr>
          <w:rtl/>
        </w:rPr>
        <w:t>,</w:t>
      </w:r>
      <w:r w:rsidRPr="00242412">
        <w:rPr>
          <w:rtl/>
        </w:rPr>
        <w:t xml:space="preserve"> אובחנה בשנת 1980 כמי שסובלת מדיכאון מג'ורי ובשנת 2004 כמי שסובלת מהפרעה פוסט טראומטית. בשל אותן הפרעות נפשיות המנוחה </w:t>
      </w:r>
      <w:r w:rsidR="00C62907">
        <w:rPr>
          <w:rFonts w:hint="cs"/>
          <w:rtl/>
        </w:rPr>
        <w:t xml:space="preserve">אף קיבלה טיפול תרופתי מסיבי </w:t>
      </w:r>
      <w:r w:rsidRPr="00242412">
        <w:rPr>
          <w:rtl/>
        </w:rPr>
        <w:t>ובנוסף לכך עברה טיפולים פסיכולוגיים רבים במסגרת עמותה אשר מעניקה תמיכה נפשית וחברתית לניצולי שואה</w:t>
      </w:r>
      <w:r w:rsidR="00694E7D">
        <w:rPr>
          <w:rtl/>
        </w:rPr>
        <w:t>.</w:t>
      </w:r>
      <w:r w:rsidRPr="00242412">
        <w:rPr>
          <w:rtl/>
        </w:rPr>
        <w:t xml:space="preserve"> </w:t>
      </w:r>
    </w:p>
    <w:p w:rsidR="00694E7D" w:rsidRDefault="00694E7D" w:rsidP="00694E7D">
      <w:pPr>
        <w:pStyle w:val="ad"/>
        <w:spacing w:after="160" w:line="360" w:lineRule="auto"/>
      </w:pPr>
    </w:p>
    <w:p w:rsidR="00242412" w:rsidRPr="00242412" w:rsidRDefault="00242412" w:rsidP="00CA5DF5">
      <w:pPr>
        <w:pStyle w:val="ad"/>
        <w:numPr>
          <w:ilvl w:val="0"/>
          <w:numId w:val="3"/>
        </w:numPr>
        <w:spacing w:after="160" w:line="360" w:lineRule="auto"/>
        <w:rPr>
          <w:rtl/>
        </w:rPr>
      </w:pPr>
      <w:r w:rsidRPr="00242412">
        <w:rPr>
          <w:rtl/>
        </w:rPr>
        <w:t xml:space="preserve">בתאריך 5.2.2015 הגישה </w:t>
      </w:r>
      <w:r w:rsidR="00694E7D">
        <w:rPr>
          <w:rFonts w:hint="cs"/>
          <w:rtl/>
        </w:rPr>
        <w:t>ל</w:t>
      </w:r>
      <w:r w:rsidR="00CA5DF5">
        <w:rPr>
          <w:rFonts w:hint="cs"/>
          <w:rtl/>
        </w:rPr>
        <w:t>'</w:t>
      </w:r>
      <w:r w:rsidR="00694E7D">
        <w:rPr>
          <w:rFonts w:hint="cs"/>
          <w:rtl/>
        </w:rPr>
        <w:t xml:space="preserve">, </w:t>
      </w:r>
      <w:r w:rsidRPr="00242412">
        <w:rPr>
          <w:rtl/>
        </w:rPr>
        <w:t>בתה של פ</w:t>
      </w:r>
      <w:r w:rsidR="00CA5DF5">
        <w:rPr>
          <w:rFonts w:hint="cs"/>
          <w:rtl/>
        </w:rPr>
        <w:t>'</w:t>
      </w:r>
      <w:r w:rsidR="00694E7D">
        <w:rPr>
          <w:rFonts w:hint="cs"/>
          <w:rtl/>
        </w:rPr>
        <w:t>,</w:t>
      </w:r>
      <w:r w:rsidRPr="00242412">
        <w:rPr>
          <w:rtl/>
        </w:rPr>
        <w:t xml:space="preserve"> ביחד עם בעלה</w:t>
      </w:r>
      <w:r w:rsidR="00694E7D">
        <w:rPr>
          <w:rFonts w:hint="cs"/>
          <w:rtl/>
        </w:rPr>
        <w:t>,</w:t>
      </w:r>
      <w:r w:rsidRPr="00242412">
        <w:rPr>
          <w:rtl/>
        </w:rPr>
        <w:t xml:space="preserve"> תביעה כספית כנגד המנוחה ע"ס</w:t>
      </w:r>
      <w:r w:rsidR="00694E7D">
        <w:rPr>
          <w:rtl/>
        </w:rPr>
        <w:t xml:space="preserve"> </w:t>
      </w:r>
      <w:r w:rsidRPr="00242412">
        <w:rPr>
          <w:rtl/>
        </w:rPr>
        <w:t>181,955 ₪ בנימוק שהמנוחה חבה להם את הסכום האמור בשל שיפוצים שאותם ביצעו בדירתה לאחר אירוע השריפה אשר התרחש בתאריך 12.8.2011 (תמ"ש 14027-02-15)</w:t>
      </w:r>
      <w:r w:rsidR="00694E7D">
        <w:rPr>
          <w:rtl/>
        </w:rPr>
        <w:t>.</w:t>
      </w:r>
      <w:r w:rsidRPr="00242412">
        <w:rPr>
          <w:rtl/>
        </w:rPr>
        <w:t xml:space="preserve"> </w:t>
      </w:r>
    </w:p>
    <w:p w:rsidR="00694E7D" w:rsidRDefault="00694E7D" w:rsidP="00694E7D">
      <w:pPr>
        <w:pStyle w:val="ad"/>
        <w:spacing w:after="160" w:line="360" w:lineRule="auto"/>
      </w:pPr>
    </w:p>
    <w:p w:rsidR="00242412" w:rsidRPr="00242412" w:rsidRDefault="00242412" w:rsidP="00694E7D">
      <w:pPr>
        <w:pStyle w:val="ad"/>
        <w:numPr>
          <w:ilvl w:val="0"/>
          <w:numId w:val="3"/>
        </w:numPr>
        <w:spacing w:after="160" w:line="360" w:lineRule="auto"/>
        <w:rPr>
          <w:rtl/>
        </w:rPr>
      </w:pPr>
      <w:r w:rsidRPr="00242412">
        <w:rPr>
          <w:rtl/>
        </w:rPr>
        <w:t>בתאריך 7.6.2018 קיבל בית המשפט לענייני משפחה בחיפה את התביעה באופן חלקי וחייב את המנוחה לשלם לנכדתה ולבעלה סך של 49,971 ₪ בגין השיפוצים שאותם ביצעו בדירתה לאחר אירוע השריפה</w:t>
      </w:r>
      <w:r w:rsidR="00694E7D">
        <w:rPr>
          <w:rtl/>
        </w:rPr>
        <w:t>.</w:t>
      </w:r>
    </w:p>
    <w:p w:rsidR="00694E7D" w:rsidRDefault="00694E7D"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במהלך חודש יולי 2017 הוגשה לבית המשפט לענייני משפחה בחיפה בקשה מטעמה של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למנותה כאפוטרופוס לגוף ולרכוש על אימה</w:t>
      </w:r>
      <w:r w:rsidR="003E0091">
        <w:rPr>
          <w:rFonts w:ascii="David" w:eastAsia="Calibri" w:hAnsi="David" w:hint="cs"/>
          <w:noProof w:val="0"/>
          <w:rtl/>
        </w:rPr>
        <w:t>,</w:t>
      </w:r>
      <w:r w:rsidRPr="00694E7D">
        <w:rPr>
          <w:rFonts w:ascii="David" w:eastAsia="Calibri" w:hAnsi="David"/>
          <w:noProof w:val="0"/>
          <w:rtl/>
        </w:rPr>
        <w:t xml:space="preserve"> בטענה שהמנוחה סבלה מהתדרדרות קוגניטיבית חמורה</w:t>
      </w:r>
      <w:r w:rsidR="00694E7D" w:rsidRPr="00694E7D">
        <w:rPr>
          <w:rFonts w:ascii="David" w:eastAsia="Calibri" w:hAnsi="David"/>
          <w:noProof w:val="0"/>
          <w:rtl/>
        </w:rPr>
        <w:t>,</w:t>
      </w:r>
      <w:r w:rsidRPr="00694E7D">
        <w:rPr>
          <w:rFonts w:ascii="David" w:eastAsia="Calibri" w:hAnsi="David"/>
          <w:noProof w:val="0"/>
          <w:rtl/>
        </w:rPr>
        <w:t xml:space="preserve"> מירידה בזיכרון ומדמנציה (א"פ 59831-07-17)</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3E0091">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בתאריכים 27.10.17 ו – 29.11.2017 מינ</w:t>
      </w:r>
      <w:r w:rsidR="003E0091">
        <w:rPr>
          <w:rFonts w:ascii="David" w:eastAsia="Calibri" w:hAnsi="David" w:hint="cs"/>
          <w:noProof w:val="0"/>
          <w:rtl/>
        </w:rPr>
        <w:t>ה</w:t>
      </w:r>
      <w:r w:rsidRPr="00694E7D">
        <w:rPr>
          <w:rFonts w:ascii="David" w:eastAsia="Calibri" w:hAnsi="David"/>
          <w:noProof w:val="0"/>
          <w:rtl/>
        </w:rPr>
        <w:t xml:space="preserve"> בית המשפט לענייני משפחה בחיפה (כב' השופטת רויטל באום) </w:t>
      </w:r>
      <w:r w:rsidR="003E0091">
        <w:rPr>
          <w:rFonts w:ascii="David" w:eastAsia="Calibri" w:hAnsi="David" w:hint="cs"/>
          <w:noProof w:val="0"/>
          <w:rtl/>
        </w:rPr>
        <w:t xml:space="preserve">באמצעות </w:t>
      </w:r>
      <w:r w:rsidRPr="00694E7D">
        <w:rPr>
          <w:rFonts w:ascii="David" w:eastAsia="Calibri" w:hAnsi="David"/>
          <w:noProof w:val="0"/>
          <w:rtl/>
        </w:rPr>
        <w:t>הלשכה לסיוע משפטי בחיפה את עוה"ד רפאל עמר כאפוטרופוס לדין לחסויה</w:t>
      </w:r>
      <w:r w:rsidR="00694E7D" w:rsidRPr="00694E7D">
        <w:rPr>
          <w:rFonts w:ascii="David" w:eastAsia="Calibri" w:hAnsi="David"/>
          <w:noProof w:val="0"/>
          <w:rtl/>
        </w:rPr>
        <w:t>.</w:t>
      </w:r>
    </w:p>
    <w:p w:rsidR="003E0091" w:rsidRDefault="003E0091" w:rsidP="003E0091">
      <w:pPr>
        <w:pStyle w:val="ad"/>
        <w:spacing w:after="160" w:line="360" w:lineRule="auto"/>
        <w:rPr>
          <w:rFonts w:ascii="David" w:eastAsia="Calibri" w:hAnsi="David"/>
          <w:noProof w:val="0"/>
        </w:rPr>
      </w:pPr>
    </w:p>
    <w:p w:rsidR="00242412" w:rsidRPr="00694E7D" w:rsidRDefault="00242412" w:rsidP="003E0091">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לבקשה צורפה חוות דעת מטעמה של מומחית בתחום הפסיכיאטריה והפסיכוגריאטריה (דר' איזבלה גרינברג) מיום 5.12.2014</w:t>
      </w:r>
      <w:r w:rsidR="003E0091">
        <w:rPr>
          <w:rFonts w:ascii="David" w:eastAsia="Calibri" w:hAnsi="David" w:hint="cs"/>
          <w:noProof w:val="0"/>
          <w:rtl/>
        </w:rPr>
        <w:t>,</w:t>
      </w:r>
      <w:r w:rsidRPr="00694E7D">
        <w:rPr>
          <w:rFonts w:ascii="David" w:eastAsia="Calibri" w:hAnsi="David"/>
          <w:noProof w:val="0"/>
          <w:rtl/>
        </w:rPr>
        <w:t xml:space="preserve"> בה צוין כי במהלך בדיקתה של המנוחה התברר שהמנוחה נזקקה לסיוע ולהשגחה טיפולית צמודה במשך 24 שעות ביממה בשל מגוון בעיות רפואיות חמורות שבכללן אי שליטה בסוגרים</w:t>
      </w:r>
      <w:r w:rsidR="00694E7D" w:rsidRPr="00694E7D">
        <w:rPr>
          <w:rFonts w:ascii="David" w:eastAsia="Calibri" w:hAnsi="David"/>
          <w:noProof w:val="0"/>
          <w:rtl/>
        </w:rPr>
        <w:t>,</w:t>
      </w:r>
      <w:r w:rsidRPr="00694E7D">
        <w:rPr>
          <w:rFonts w:ascii="David" w:eastAsia="Calibri" w:hAnsi="David"/>
          <w:noProof w:val="0"/>
          <w:rtl/>
        </w:rPr>
        <w:t xml:space="preserve"> שבר בעמוד השדרה</w:t>
      </w:r>
      <w:r w:rsidR="00694E7D" w:rsidRPr="00694E7D">
        <w:rPr>
          <w:rFonts w:ascii="David" w:eastAsia="Calibri" w:hAnsi="David"/>
          <w:noProof w:val="0"/>
          <w:rtl/>
        </w:rPr>
        <w:t>,</w:t>
      </w:r>
      <w:r w:rsidRPr="00694E7D">
        <w:rPr>
          <w:rFonts w:ascii="David" w:eastAsia="Calibri" w:hAnsi="David"/>
          <w:noProof w:val="0"/>
          <w:rtl/>
        </w:rPr>
        <w:t xml:space="preserve"> סחרחורות שגרמו לנפילות וכו' וקשיים קוגניטיביים חמורים שבכללם בלבול</w:t>
      </w:r>
      <w:r w:rsidR="00694E7D" w:rsidRPr="00694E7D">
        <w:rPr>
          <w:rFonts w:ascii="David" w:eastAsia="Calibri" w:hAnsi="David"/>
          <w:noProof w:val="0"/>
          <w:rtl/>
        </w:rPr>
        <w:t>,</w:t>
      </w:r>
      <w:r w:rsidRPr="00694E7D">
        <w:rPr>
          <w:rFonts w:ascii="David" w:eastAsia="Calibri" w:hAnsi="David"/>
          <w:noProof w:val="0"/>
          <w:rtl/>
        </w:rPr>
        <w:t xml:space="preserve"> קשיים בזיהוי אנשים והזיות</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פ'</w:t>
      </w:r>
      <w:r>
        <w:rPr>
          <w:rFonts w:ascii="David" w:eastAsia="Calibri" w:hAnsi="David" w:hint="cs"/>
          <w:noProof w:val="0"/>
          <w:rtl/>
        </w:rPr>
        <w:t xml:space="preserve"> </w:t>
      </w:r>
      <w:r w:rsidR="00242412" w:rsidRPr="00694E7D">
        <w:rPr>
          <w:rFonts w:ascii="David" w:eastAsia="Calibri" w:hAnsi="David"/>
          <w:noProof w:val="0"/>
          <w:rtl/>
        </w:rPr>
        <w:t>אף צירפה לתיק בית המשפט חוות דעת נוספת לאחר שהמנוחה נבדקה בתאריך 23.8.2017 על ידי מומחה נוסף בתחום הפסיכיאטריה</w:t>
      </w:r>
      <w:r w:rsidR="00694E7D" w:rsidRPr="00694E7D">
        <w:rPr>
          <w:rFonts w:ascii="David" w:eastAsia="Calibri" w:hAnsi="David"/>
          <w:noProof w:val="0"/>
          <w:rtl/>
        </w:rPr>
        <w:t>,</w:t>
      </w:r>
      <w:r w:rsidR="00242412" w:rsidRPr="00694E7D">
        <w:rPr>
          <w:rFonts w:ascii="David" w:eastAsia="Calibri" w:hAnsi="David"/>
          <w:noProof w:val="0"/>
          <w:rtl/>
        </w:rPr>
        <w:t xml:space="preserve"> דר' איזידור ברטהולץ</w:t>
      </w:r>
      <w:r w:rsidR="00694E7D" w:rsidRPr="00694E7D">
        <w:rPr>
          <w:rFonts w:ascii="David" w:eastAsia="Calibri" w:hAnsi="David"/>
          <w:noProof w:val="0"/>
          <w:rtl/>
        </w:rPr>
        <w:t>,</w:t>
      </w:r>
      <w:r w:rsidR="00242412" w:rsidRPr="00694E7D">
        <w:rPr>
          <w:rFonts w:ascii="David" w:eastAsia="Calibri" w:hAnsi="David"/>
          <w:noProof w:val="0"/>
          <w:rtl/>
        </w:rPr>
        <w:t xml:space="preserve"> אשר ציין בחוות דעתו כדלקמן :</w:t>
      </w:r>
    </w:p>
    <w:p w:rsidR="003E0091" w:rsidRDefault="003E0091" w:rsidP="003E0091">
      <w:pPr>
        <w:pStyle w:val="ad"/>
        <w:spacing w:after="160" w:line="360" w:lineRule="auto"/>
        <w:rPr>
          <w:rFonts w:ascii="David" w:eastAsia="Calibri" w:hAnsi="David"/>
          <w:noProof w:val="0"/>
          <w:rtl/>
        </w:rPr>
      </w:pPr>
    </w:p>
    <w:p w:rsidR="00242412" w:rsidRPr="003E0091" w:rsidRDefault="00242412" w:rsidP="003E0091">
      <w:pPr>
        <w:pStyle w:val="ad"/>
        <w:spacing w:after="160" w:line="360" w:lineRule="auto"/>
        <w:ind w:left="1440"/>
        <w:rPr>
          <w:rFonts w:ascii="David" w:eastAsia="Calibri" w:hAnsi="David"/>
          <w:b/>
          <w:bCs/>
          <w:i/>
          <w:iCs/>
          <w:noProof w:val="0"/>
          <w:rtl/>
        </w:rPr>
      </w:pPr>
      <w:r w:rsidRPr="00694E7D">
        <w:rPr>
          <w:rFonts w:ascii="David" w:eastAsia="Calibri" w:hAnsi="David"/>
          <w:noProof w:val="0"/>
          <w:rtl/>
        </w:rPr>
        <w:t>"</w:t>
      </w:r>
      <w:r w:rsidRPr="003E0091">
        <w:rPr>
          <w:rFonts w:ascii="David" w:eastAsia="Calibri" w:hAnsi="David"/>
          <w:b/>
          <w:bCs/>
          <w:i/>
          <w:iCs/>
          <w:noProof w:val="0"/>
          <w:u w:val="single"/>
          <w:rtl/>
        </w:rPr>
        <w:t>בבדיקה</w:t>
      </w:r>
      <w:r w:rsidRPr="003E0091">
        <w:rPr>
          <w:rFonts w:ascii="David" w:eastAsia="Calibri" w:hAnsi="David"/>
          <w:b/>
          <w:bCs/>
          <w:i/>
          <w:iCs/>
          <w:noProof w:val="0"/>
          <w:rtl/>
        </w:rPr>
        <w:t xml:space="preserve"> : נראית כפי גילה עם עודף משקל בהכרה מלאה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משתפת פעולה באופן מלא עם</w:t>
      </w:r>
      <w:r w:rsidR="00694E7D" w:rsidRPr="003E0091">
        <w:rPr>
          <w:rFonts w:ascii="David" w:eastAsia="Calibri" w:hAnsi="David"/>
          <w:b/>
          <w:bCs/>
          <w:i/>
          <w:iCs/>
          <w:noProof w:val="0"/>
          <w:rtl/>
        </w:rPr>
        <w:t xml:space="preserve"> </w:t>
      </w:r>
      <w:r w:rsidRPr="003E0091">
        <w:rPr>
          <w:rFonts w:ascii="David" w:eastAsia="Calibri" w:hAnsi="David"/>
          <w:b/>
          <w:bCs/>
          <w:i/>
          <w:iCs/>
          <w:noProof w:val="0"/>
          <w:rtl/>
        </w:rPr>
        <w:t>הבודק</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הבדיקה נעשתה ברומנית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לציין שהנבדקת ידעה שמדובר בבדיקה פסיכיאטרית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לא מתמצאת בזמן</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מתמצאת במקום ואנשים</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הדיבור ספונטאני צירקומסטנציאלי אך מסוגלת להסביר את עצמה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רוצה להמשיך להיות בביתה ולא אצל בנותיה או מסגרת מוסדית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קונקרטית בחשיבתה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ריכוז וזיכרון לטווח קצר לקויים</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זיכרון לטווח ארוך שמור יחסית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זיכרון חוויתי לטווח ארוך ער (זוכרת בפרטי פרטים חוויות קשות מעברה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שיפוט ושיקול לקויים </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יש תובנה חלקית למצבה ומגבלותיה </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אפקט מותאם לתוכן השיחה ומגיבה טוב לג</w:t>
      </w:r>
      <w:r w:rsidR="000959C5" w:rsidRPr="003E0091">
        <w:rPr>
          <w:rFonts w:ascii="David" w:eastAsia="Calibri" w:hAnsi="David" w:hint="cs"/>
          <w:b/>
          <w:bCs/>
          <w:i/>
          <w:iCs/>
          <w:noProof w:val="0"/>
          <w:rtl/>
        </w:rPr>
        <w:t>י</w:t>
      </w:r>
      <w:r w:rsidRPr="003E0091">
        <w:rPr>
          <w:rFonts w:ascii="David" w:eastAsia="Calibri" w:hAnsi="David"/>
          <w:b/>
          <w:bCs/>
          <w:i/>
          <w:iCs/>
          <w:noProof w:val="0"/>
          <w:rtl/>
        </w:rPr>
        <w:t>רויים שונים</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אציין שקיימות מחשבות קשורות למוות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w:t>
      </w:r>
    </w:p>
    <w:p w:rsidR="00242412" w:rsidRPr="003E0091" w:rsidRDefault="00242412" w:rsidP="003E0091">
      <w:pPr>
        <w:pStyle w:val="ad"/>
        <w:spacing w:after="160" w:line="360" w:lineRule="auto"/>
        <w:ind w:firstLine="720"/>
        <w:rPr>
          <w:rFonts w:ascii="David" w:eastAsia="Calibri" w:hAnsi="David"/>
          <w:b/>
          <w:bCs/>
          <w:i/>
          <w:iCs/>
          <w:noProof w:val="0"/>
          <w:rtl/>
        </w:rPr>
      </w:pPr>
      <w:r w:rsidRPr="003E0091">
        <w:rPr>
          <w:rFonts w:ascii="David" w:eastAsia="Calibri" w:hAnsi="David"/>
          <w:b/>
          <w:bCs/>
          <w:i/>
          <w:iCs/>
          <w:noProof w:val="0"/>
          <w:rtl/>
        </w:rPr>
        <w:t xml:space="preserve">בדיקה 13/30 </w:t>
      </w:r>
      <w:r w:rsidRPr="003E0091">
        <w:rPr>
          <w:rFonts w:ascii="David" w:eastAsia="Calibri" w:hAnsi="David"/>
          <w:b/>
          <w:bCs/>
          <w:i/>
          <w:iCs/>
          <w:noProof w:val="0"/>
        </w:rPr>
        <w:t>(MINI MENTAL STATE EXAMUNATION)</w:t>
      </w:r>
      <w:r w:rsidRPr="003E0091">
        <w:rPr>
          <w:rFonts w:ascii="David" w:eastAsia="Calibri" w:hAnsi="David"/>
          <w:b/>
          <w:bCs/>
          <w:i/>
          <w:iCs/>
          <w:noProof w:val="0"/>
          <w:rtl/>
        </w:rPr>
        <w:t xml:space="preserve"> </w:t>
      </w:r>
      <w:r w:rsidRPr="003E0091">
        <w:rPr>
          <w:rFonts w:ascii="David" w:eastAsia="Calibri" w:hAnsi="David"/>
          <w:b/>
          <w:bCs/>
          <w:i/>
          <w:iCs/>
          <w:noProof w:val="0"/>
        </w:rPr>
        <w:t>MMSE</w:t>
      </w:r>
      <w:r w:rsidRPr="003E0091">
        <w:rPr>
          <w:rFonts w:ascii="David" w:eastAsia="Calibri" w:hAnsi="David"/>
          <w:b/>
          <w:bCs/>
          <w:i/>
          <w:iCs/>
          <w:noProof w:val="0"/>
          <w:rtl/>
        </w:rPr>
        <w:t xml:space="preserve"> </w:t>
      </w:r>
    </w:p>
    <w:p w:rsidR="00242412" w:rsidRPr="003E0091" w:rsidRDefault="00242412" w:rsidP="003E0091">
      <w:pPr>
        <w:pStyle w:val="ad"/>
        <w:spacing w:after="160" w:line="360" w:lineRule="auto"/>
        <w:ind w:firstLine="720"/>
        <w:rPr>
          <w:rFonts w:ascii="David" w:eastAsia="Calibri" w:hAnsi="David"/>
          <w:b/>
          <w:bCs/>
          <w:i/>
          <w:iCs/>
          <w:noProof w:val="0"/>
          <w:rtl/>
        </w:rPr>
      </w:pPr>
      <w:r w:rsidRPr="003E0091">
        <w:rPr>
          <w:rFonts w:ascii="David" w:eastAsia="Calibri" w:hAnsi="David"/>
          <w:b/>
          <w:bCs/>
          <w:i/>
          <w:iCs/>
          <w:noProof w:val="0"/>
          <w:u w:val="single"/>
          <w:rtl/>
        </w:rPr>
        <w:t>סיכום</w:t>
      </w:r>
      <w:r w:rsidRPr="003E0091">
        <w:rPr>
          <w:rFonts w:ascii="David" w:eastAsia="Calibri" w:hAnsi="David"/>
          <w:b/>
          <w:bCs/>
          <w:i/>
          <w:iCs/>
          <w:noProof w:val="0"/>
          <w:rtl/>
        </w:rPr>
        <w:t xml:space="preserve"> : מדובר באשה בת 91 ניצולת שואה שסובלת מ :</w:t>
      </w:r>
    </w:p>
    <w:p w:rsidR="00242412" w:rsidRPr="003E0091" w:rsidRDefault="00242412" w:rsidP="003E0091">
      <w:pPr>
        <w:spacing w:after="160" w:line="360" w:lineRule="auto"/>
        <w:ind w:left="720" w:firstLine="720"/>
        <w:rPr>
          <w:rFonts w:ascii="David" w:eastAsia="Calibri" w:hAnsi="David"/>
          <w:b/>
          <w:bCs/>
          <w:i/>
          <w:iCs/>
          <w:noProof w:val="0"/>
          <w:rtl/>
        </w:rPr>
      </w:pPr>
      <w:r w:rsidRPr="003E0091">
        <w:rPr>
          <w:rFonts w:ascii="David" w:eastAsia="Calibri" w:hAnsi="David"/>
          <w:b/>
          <w:bCs/>
          <w:i/>
          <w:iCs/>
          <w:noProof w:val="0"/>
        </w:rPr>
        <w:t>DEMATIA MIXED TYPE MODERATE</w:t>
      </w:r>
      <w:r w:rsidR="00694E7D" w:rsidRPr="003E0091">
        <w:rPr>
          <w:rFonts w:ascii="David" w:eastAsia="Calibri" w:hAnsi="David"/>
          <w:b/>
          <w:bCs/>
          <w:i/>
          <w:iCs/>
          <w:noProof w:val="0"/>
          <w:rtl/>
        </w:rPr>
        <w:t xml:space="preserve"> </w:t>
      </w:r>
    </w:p>
    <w:p w:rsidR="00242412" w:rsidRPr="003E0091" w:rsidRDefault="00242412" w:rsidP="003E0091">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 xml:space="preserve">( </w:t>
      </w:r>
      <w:r w:rsidRPr="003E0091">
        <w:rPr>
          <w:rFonts w:ascii="David" w:eastAsia="Calibri" w:hAnsi="David"/>
          <w:b/>
          <w:bCs/>
          <w:i/>
          <w:iCs/>
          <w:noProof w:val="0"/>
        </w:rPr>
        <w:t>HOLOCAUST SURVIVOR</w:t>
      </w:r>
      <w:r w:rsidRPr="003E0091">
        <w:rPr>
          <w:rFonts w:ascii="David" w:eastAsia="Calibri" w:hAnsi="David"/>
          <w:b/>
          <w:bCs/>
          <w:i/>
          <w:iCs/>
          <w:noProof w:val="0"/>
          <w:rtl/>
        </w:rPr>
        <w:t xml:space="preserve"> )</w:t>
      </w:r>
      <w:r w:rsidRPr="003E0091">
        <w:rPr>
          <w:rFonts w:ascii="David" w:eastAsia="Calibri" w:hAnsi="David"/>
          <w:b/>
          <w:bCs/>
          <w:i/>
          <w:iCs/>
          <w:noProof w:val="0"/>
        </w:rPr>
        <w:t xml:space="preserve">STRESS DISORDER SEVERE POSTTRAUMATIC </w:t>
      </w:r>
    </w:p>
    <w:p w:rsidR="00242412" w:rsidRPr="003E0091" w:rsidRDefault="00242412" w:rsidP="003E0091">
      <w:pPr>
        <w:pStyle w:val="ad"/>
        <w:spacing w:after="160" w:line="360" w:lineRule="auto"/>
        <w:ind w:firstLine="720"/>
        <w:rPr>
          <w:rFonts w:ascii="David" w:eastAsia="Calibri" w:hAnsi="David"/>
          <w:b/>
          <w:bCs/>
          <w:i/>
          <w:iCs/>
          <w:noProof w:val="0"/>
          <w:rtl/>
        </w:rPr>
      </w:pPr>
      <w:r w:rsidRPr="003E0091">
        <w:rPr>
          <w:rFonts w:ascii="David" w:eastAsia="Calibri" w:hAnsi="David"/>
          <w:b/>
          <w:bCs/>
          <w:i/>
          <w:iCs/>
          <w:noProof w:val="0"/>
          <w:rtl/>
        </w:rPr>
        <w:t>הנ"ל אינה מסוגלת לדאוג לעניינינה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ולטפל בהם זקוקה למינוי אפוטרופוס</w:t>
      </w:r>
      <w:r w:rsidR="00694E7D" w:rsidRPr="003E0091">
        <w:rPr>
          <w:rFonts w:ascii="David" w:eastAsia="Calibri" w:hAnsi="David"/>
          <w:b/>
          <w:bCs/>
          <w:i/>
          <w:iCs/>
          <w:noProof w:val="0"/>
          <w:rtl/>
        </w:rPr>
        <w:t>.</w:t>
      </w:r>
    </w:p>
    <w:p w:rsidR="00242412" w:rsidRPr="003E0091" w:rsidRDefault="00242412" w:rsidP="00CA5DF5">
      <w:pPr>
        <w:pStyle w:val="ad"/>
        <w:spacing w:after="160" w:line="360" w:lineRule="auto"/>
        <w:ind w:left="1440"/>
        <w:rPr>
          <w:rFonts w:ascii="David" w:eastAsia="Calibri" w:hAnsi="David"/>
          <w:b/>
          <w:bCs/>
          <w:i/>
          <w:iCs/>
          <w:noProof w:val="0"/>
          <w:u w:val="single"/>
          <w:rtl/>
        </w:rPr>
      </w:pPr>
      <w:r w:rsidRPr="003E0091">
        <w:rPr>
          <w:rFonts w:ascii="David" w:eastAsia="Calibri" w:hAnsi="David"/>
          <w:b/>
          <w:bCs/>
          <w:i/>
          <w:iCs/>
          <w:noProof w:val="0"/>
          <w:u w:val="single"/>
          <w:rtl/>
        </w:rPr>
        <w:t>גב'</w:t>
      </w:r>
      <w:r w:rsidR="00CA5DF5">
        <w:rPr>
          <w:rFonts w:ascii="David" w:eastAsia="Calibri" w:hAnsi="David" w:hint="cs"/>
          <w:b/>
          <w:bCs/>
          <w:i/>
          <w:iCs/>
          <w:noProof w:val="0"/>
          <w:u w:val="single"/>
          <w:rtl/>
        </w:rPr>
        <w:t xml:space="preserve"> ב'</w:t>
      </w:r>
      <w:r w:rsidRPr="003E0091">
        <w:rPr>
          <w:rFonts w:ascii="David" w:eastAsia="Calibri" w:hAnsi="David"/>
          <w:b/>
          <w:bCs/>
          <w:i/>
          <w:iCs/>
          <w:noProof w:val="0"/>
          <w:u w:val="single"/>
          <w:rtl/>
        </w:rPr>
        <w:t xml:space="preserve"> אינה מסוגלת לדאוג לעניינינה ולטפל בהם זקוקה למינוי אפוטרופוס על גופה ורכושה</w:t>
      </w:r>
      <w:r w:rsidR="00694E7D" w:rsidRPr="003E0091">
        <w:rPr>
          <w:rFonts w:ascii="David" w:eastAsia="Calibri" w:hAnsi="David"/>
          <w:b/>
          <w:bCs/>
          <w:i/>
          <w:iCs/>
          <w:noProof w:val="0"/>
          <w:u w:val="single"/>
          <w:rtl/>
        </w:rPr>
        <w:t>.</w:t>
      </w:r>
      <w:r w:rsidRPr="003E0091">
        <w:rPr>
          <w:rFonts w:ascii="David" w:eastAsia="Calibri" w:hAnsi="David"/>
          <w:b/>
          <w:bCs/>
          <w:i/>
          <w:iCs/>
          <w:noProof w:val="0"/>
          <w:u w:val="single"/>
          <w:rtl/>
        </w:rPr>
        <w:t xml:space="preserve"> </w:t>
      </w:r>
    </w:p>
    <w:p w:rsidR="00242412" w:rsidRPr="003E0091" w:rsidRDefault="00242412" w:rsidP="003E0091">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האם מסוגלת או אינה מסוגלת מבחינת מצבה להביע דעתה בעניין מינוי אפוטרופוס עליה ?</w:t>
      </w:r>
    </w:p>
    <w:p w:rsidR="00242412" w:rsidRPr="00694E7D" w:rsidRDefault="00242412" w:rsidP="00CA5DF5">
      <w:pPr>
        <w:pStyle w:val="ad"/>
        <w:spacing w:after="160" w:line="360" w:lineRule="auto"/>
        <w:ind w:left="1440"/>
        <w:rPr>
          <w:rFonts w:ascii="David" w:eastAsia="Calibri" w:hAnsi="David"/>
          <w:noProof w:val="0"/>
          <w:rtl/>
        </w:rPr>
      </w:pPr>
      <w:r w:rsidRPr="003E0091">
        <w:rPr>
          <w:rFonts w:ascii="David" w:eastAsia="Calibri" w:hAnsi="David"/>
          <w:b/>
          <w:bCs/>
          <w:i/>
          <w:iCs/>
          <w:noProof w:val="0"/>
          <w:u w:val="single"/>
          <w:rtl/>
        </w:rPr>
        <w:t>גב'</w:t>
      </w:r>
      <w:r w:rsidR="00CA5DF5">
        <w:rPr>
          <w:rFonts w:ascii="David" w:eastAsia="Calibri" w:hAnsi="David" w:hint="cs"/>
          <w:b/>
          <w:bCs/>
          <w:i/>
          <w:iCs/>
          <w:noProof w:val="0"/>
          <w:u w:val="single"/>
          <w:rtl/>
        </w:rPr>
        <w:t xml:space="preserve"> ב'</w:t>
      </w:r>
      <w:r w:rsidRPr="003E0091">
        <w:rPr>
          <w:rFonts w:ascii="David" w:eastAsia="Calibri" w:hAnsi="David"/>
          <w:b/>
          <w:bCs/>
          <w:i/>
          <w:iCs/>
          <w:noProof w:val="0"/>
          <w:u w:val="single"/>
          <w:rtl/>
        </w:rPr>
        <w:t xml:space="preserve"> אינה מסוגלת מבחינת מצבה להביע דעתה בעניין מינוי אפוטרופוס עליה</w:t>
      </w:r>
      <w:r w:rsidRPr="00694E7D">
        <w:rPr>
          <w:rFonts w:ascii="David" w:eastAsia="Calibri" w:hAnsi="David"/>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 xml:space="preserve">בתאריך 5.9.2017 נערכה על ידי דר' גרינברג חוות דעת נוספת שבה קבעה כי המנוחה סבלה מהפרעת </w:t>
      </w:r>
      <w:r w:rsidRPr="00694E7D">
        <w:rPr>
          <w:rFonts w:ascii="David" w:eastAsia="Calibri" w:hAnsi="David"/>
          <w:noProof w:val="0"/>
        </w:rPr>
        <w:t>PTSD</w:t>
      </w:r>
      <w:r w:rsidRPr="00694E7D">
        <w:rPr>
          <w:rFonts w:ascii="David" w:eastAsia="Calibri" w:hAnsi="David"/>
          <w:noProof w:val="0"/>
          <w:rtl/>
        </w:rPr>
        <w:t xml:space="preserve"> וכן גם מ</w:t>
      </w:r>
      <w:r w:rsidR="00694E7D" w:rsidRPr="00694E7D">
        <w:rPr>
          <w:rFonts w:ascii="David" w:eastAsia="Calibri" w:hAnsi="David"/>
          <w:noProof w:val="0"/>
          <w:rtl/>
        </w:rPr>
        <w:t xml:space="preserve"> </w:t>
      </w:r>
      <w:r w:rsidRPr="00694E7D">
        <w:rPr>
          <w:rFonts w:ascii="David" w:eastAsia="Calibri" w:hAnsi="David"/>
          <w:noProof w:val="0"/>
          <w:rtl/>
        </w:rPr>
        <w:t>– ( 18/19</w:t>
      </w:r>
      <w:r w:rsidR="00694E7D" w:rsidRPr="00694E7D">
        <w:rPr>
          <w:rFonts w:ascii="David" w:eastAsia="Calibri" w:hAnsi="David"/>
          <w:noProof w:val="0"/>
          <w:rtl/>
        </w:rPr>
        <w:t xml:space="preserve"> </w:t>
      </w:r>
      <w:r w:rsidRPr="00694E7D">
        <w:rPr>
          <w:rFonts w:ascii="David" w:eastAsia="Calibri" w:hAnsi="David"/>
          <w:noProof w:val="0"/>
        </w:rPr>
        <w:t>MMSE</w:t>
      </w:r>
      <w:r w:rsidRPr="00694E7D">
        <w:rPr>
          <w:rFonts w:ascii="David" w:eastAsia="Calibri" w:hAnsi="David"/>
          <w:noProof w:val="0"/>
          <w:rtl/>
        </w:rPr>
        <w:t xml:space="preserve">) </w:t>
      </w:r>
      <w:r w:rsidRPr="00694E7D">
        <w:rPr>
          <w:rFonts w:ascii="David" w:eastAsia="Calibri" w:hAnsi="David"/>
          <w:noProof w:val="0"/>
        </w:rPr>
        <w:t>MILD DIMENTIA IN WITH LATE ONSET</w:t>
      </w:r>
      <w:r w:rsidR="00694E7D" w:rsidRPr="00694E7D">
        <w:rPr>
          <w:rFonts w:ascii="David" w:eastAsia="Calibri" w:hAnsi="David"/>
          <w:noProof w:val="0"/>
          <w:rtl/>
        </w:rPr>
        <w:t>.</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בנוסף לכך ציינה דר' גרינברג בנוגע למצבה הקוגניטיבי של המנוחה כדלקמן :</w:t>
      </w:r>
    </w:p>
    <w:p w:rsidR="003E0091" w:rsidRDefault="003E0091" w:rsidP="003E0091">
      <w:pPr>
        <w:pStyle w:val="ad"/>
        <w:spacing w:after="160" w:line="360" w:lineRule="auto"/>
        <w:rPr>
          <w:rFonts w:ascii="David" w:eastAsia="Calibri" w:hAnsi="David"/>
          <w:noProof w:val="0"/>
          <w:rtl/>
        </w:rPr>
      </w:pPr>
    </w:p>
    <w:p w:rsidR="00242412" w:rsidRPr="003E0091" w:rsidRDefault="00242412" w:rsidP="003E0091">
      <w:pPr>
        <w:pStyle w:val="ad"/>
        <w:spacing w:after="160" w:line="360" w:lineRule="auto"/>
        <w:ind w:left="1440"/>
        <w:rPr>
          <w:rFonts w:ascii="David" w:eastAsia="Calibri" w:hAnsi="David"/>
          <w:b/>
          <w:bCs/>
          <w:i/>
          <w:iCs/>
          <w:noProof w:val="0"/>
          <w:rtl/>
        </w:rPr>
      </w:pPr>
      <w:r w:rsidRPr="00694E7D">
        <w:rPr>
          <w:rFonts w:ascii="David" w:eastAsia="Calibri" w:hAnsi="David"/>
          <w:noProof w:val="0"/>
          <w:rtl/>
        </w:rPr>
        <w:t>"</w:t>
      </w:r>
      <w:r w:rsidRPr="003E0091">
        <w:rPr>
          <w:rFonts w:ascii="David" w:eastAsia="Calibri" w:hAnsi="David"/>
          <w:b/>
          <w:bCs/>
          <w:i/>
          <w:iCs/>
          <w:noProof w:val="0"/>
          <w:rtl/>
        </w:rPr>
        <w:t>בבדיקה פסיכוגריאטרית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הנ"ל דיברה לעניין</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סיפרה בפרטי פרטים על חוויות שלה במהלך השנים האחרונות שגרמו לסבל רב ודיכאון – שריפה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מות בעלה והתהליך המשפטי כשהוחתמה במרמה על ידי הבת והחתן של </w:t>
      </w:r>
      <w:r w:rsidR="00CA5DF5">
        <w:rPr>
          <w:rFonts w:ascii="David" w:eastAsia="Calibri" w:hAnsi="David"/>
          <w:b/>
          <w:bCs/>
          <w:i/>
          <w:iCs/>
          <w:noProof w:val="0"/>
          <w:rtl/>
        </w:rPr>
        <w:t>פ'</w:t>
      </w:r>
      <w:r w:rsidR="00CA5DF5">
        <w:rPr>
          <w:rFonts w:ascii="David" w:eastAsia="Calibri" w:hAnsi="David" w:hint="cs"/>
          <w:b/>
          <w:bCs/>
          <w:i/>
          <w:iCs/>
          <w:noProof w:val="0"/>
          <w:rtl/>
        </w:rPr>
        <w:t xml:space="preserve"> </w:t>
      </w:r>
      <w:r w:rsidRPr="003E0091">
        <w:rPr>
          <w:rFonts w:ascii="David" w:eastAsia="Calibri" w:hAnsi="David"/>
          <w:b/>
          <w:bCs/>
          <w:i/>
          <w:iCs/>
          <w:noProof w:val="0"/>
          <w:rtl/>
        </w:rPr>
        <w:t>על מסירת הבית שלה במתנה ללא ידיעתה והסכמתה</w:t>
      </w:r>
      <w:r w:rsidR="00694E7D" w:rsidRPr="003E0091">
        <w:rPr>
          <w:rFonts w:ascii="David" w:eastAsia="Calibri" w:hAnsi="David"/>
          <w:b/>
          <w:bCs/>
          <w:i/>
          <w:iCs/>
          <w:noProof w:val="0"/>
          <w:rtl/>
        </w:rPr>
        <w:t>.</w:t>
      </w:r>
      <w:r w:rsidRPr="003E0091">
        <w:rPr>
          <w:rFonts w:ascii="David" w:eastAsia="Calibri" w:hAnsi="David"/>
          <w:b/>
          <w:bCs/>
          <w:i/>
          <w:iCs/>
          <w:noProof w:val="0"/>
          <w:rtl/>
        </w:rPr>
        <w:t>..</w:t>
      </w:r>
    </w:p>
    <w:p w:rsidR="00242412" w:rsidRPr="003E0091" w:rsidRDefault="00242412" w:rsidP="003E0091">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כמו כן</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יש לציין שבבדיקה הנוכחית שנערכה במהלך 2 פגישות ממושכות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בתאריכים 25.8.2017</w:t>
      </w:r>
      <w:r w:rsidR="00694E7D" w:rsidRPr="003E0091">
        <w:rPr>
          <w:rFonts w:ascii="David" w:eastAsia="Calibri" w:hAnsi="David" w:hint="cs"/>
          <w:b/>
          <w:bCs/>
          <w:i/>
          <w:iCs/>
          <w:noProof w:val="0"/>
          <w:rtl/>
        </w:rPr>
        <w:t xml:space="preserve"> </w:t>
      </w:r>
      <w:r w:rsidRPr="003E0091">
        <w:rPr>
          <w:rFonts w:ascii="David" w:eastAsia="Calibri" w:hAnsi="David"/>
          <w:b/>
          <w:bCs/>
          <w:i/>
          <w:iCs/>
          <w:noProof w:val="0"/>
          <w:rtl/>
        </w:rPr>
        <w:t>ו – 1.9.2017</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ניכר שיפור משמעותי במצבה של </w:t>
      </w:r>
      <w:r w:rsidR="00CA5DF5">
        <w:rPr>
          <w:rFonts w:ascii="David" w:eastAsia="Calibri" w:hAnsi="David"/>
          <w:b/>
          <w:bCs/>
          <w:i/>
          <w:iCs/>
          <w:noProof w:val="0"/>
          <w:rtl/>
        </w:rPr>
        <w:t>ב'</w:t>
      </w:r>
      <w:r w:rsidR="00CA5DF5">
        <w:rPr>
          <w:rFonts w:ascii="David" w:eastAsia="Calibri" w:hAnsi="David" w:hint="cs"/>
          <w:b/>
          <w:bCs/>
          <w:i/>
          <w:iCs/>
          <w:noProof w:val="0"/>
          <w:rtl/>
        </w:rPr>
        <w:t xml:space="preserve"> </w:t>
      </w:r>
      <w:r w:rsidRPr="003E0091">
        <w:rPr>
          <w:rFonts w:ascii="David" w:eastAsia="Calibri" w:hAnsi="David"/>
          <w:b/>
          <w:bCs/>
          <w:i/>
          <w:iCs/>
          <w:noProof w:val="0"/>
          <w:rtl/>
        </w:rPr>
        <w:t>מבחינה נפשית וקוגניטיבית בהשוואה לבדיקה שערכתי בשנת 2014</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שאז </w:t>
      </w:r>
      <w:r w:rsidR="00CA5DF5">
        <w:rPr>
          <w:rFonts w:ascii="David" w:eastAsia="Calibri" w:hAnsi="David"/>
          <w:b/>
          <w:bCs/>
          <w:i/>
          <w:iCs/>
          <w:noProof w:val="0"/>
          <w:rtl/>
        </w:rPr>
        <w:t>ב'</w:t>
      </w:r>
      <w:r w:rsidR="00CA5DF5">
        <w:rPr>
          <w:rFonts w:ascii="David" w:eastAsia="Calibri" w:hAnsi="David" w:hint="cs"/>
          <w:b/>
          <w:bCs/>
          <w:i/>
          <w:iCs/>
          <w:noProof w:val="0"/>
          <w:rtl/>
        </w:rPr>
        <w:t xml:space="preserve"> </w:t>
      </w:r>
      <w:r w:rsidRPr="003E0091">
        <w:rPr>
          <w:rFonts w:ascii="David" w:eastAsia="Calibri" w:hAnsi="David"/>
          <w:b/>
          <w:bCs/>
          <w:i/>
          <w:iCs/>
          <w:noProof w:val="0"/>
          <w:rtl/>
        </w:rPr>
        <w:t>הייתה שרויה בדיכאון ובאבל על מות בעלה סמי ז"ל</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והיא הייתה אז ללא עזרה סיעודית ומאוד מוגבלת בתפקודה</w:t>
      </w:r>
      <w:r w:rsidR="00694E7D" w:rsidRPr="003E0091">
        <w:rPr>
          <w:rFonts w:ascii="David" w:eastAsia="Calibri" w:hAnsi="David"/>
          <w:b/>
          <w:bCs/>
          <w:i/>
          <w:iCs/>
          <w:noProof w:val="0"/>
          <w:rtl/>
        </w:rPr>
        <w:t>.</w:t>
      </w:r>
    </w:p>
    <w:p w:rsidR="00242412" w:rsidRPr="003E0091" w:rsidRDefault="00242412" w:rsidP="003E0091">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בעקבות חוות דעתי מדצמבר 2014</w:t>
      </w:r>
      <w:r w:rsidR="00694E7D" w:rsidRPr="003E0091">
        <w:rPr>
          <w:rFonts w:ascii="David" w:eastAsia="Calibri" w:hAnsi="David"/>
          <w:b/>
          <w:bCs/>
          <w:i/>
          <w:iCs/>
          <w:noProof w:val="0"/>
          <w:rtl/>
        </w:rPr>
        <w:t>,</w:t>
      </w:r>
      <w:r w:rsidRPr="003E0091">
        <w:rPr>
          <w:rFonts w:ascii="David" w:eastAsia="Calibri" w:hAnsi="David"/>
          <w:b/>
          <w:bCs/>
          <w:i/>
          <w:iCs/>
          <w:noProof w:val="0"/>
          <w:rtl/>
        </w:rPr>
        <w:t xml:space="preserve"> </w:t>
      </w:r>
      <w:r w:rsidR="00CA5DF5">
        <w:rPr>
          <w:rFonts w:ascii="David" w:eastAsia="Calibri" w:hAnsi="David"/>
          <w:b/>
          <w:bCs/>
          <w:i/>
          <w:iCs/>
          <w:noProof w:val="0"/>
          <w:rtl/>
        </w:rPr>
        <w:t>ב'</w:t>
      </w:r>
      <w:r w:rsidR="00CA5DF5">
        <w:rPr>
          <w:rFonts w:ascii="David" w:eastAsia="Calibri" w:hAnsi="David" w:hint="cs"/>
          <w:b/>
          <w:bCs/>
          <w:i/>
          <w:iCs/>
          <w:noProof w:val="0"/>
          <w:rtl/>
        </w:rPr>
        <w:t xml:space="preserve"> </w:t>
      </w:r>
      <w:r w:rsidRPr="003E0091">
        <w:rPr>
          <w:rFonts w:ascii="David" w:eastAsia="Calibri" w:hAnsi="David"/>
          <w:b/>
          <w:bCs/>
          <w:i/>
          <w:iCs/>
          <w:noProof w:val="0"/>
          <w:rtl/>
        </w:rPr>
        <w:t>החלה לקבל עזרה והשגחה ביתית מביטוח לאומי וכן טיפול תרופתי מתאים ותודות לאלה</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בנוסף להצלחתה במשפט</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חל אצל </w:t>
      </w:r>
      <w:r w:rsidR="00CA5DF5">
        <w:rPr>
          <w:rFonts w:ascii="David" w:eastAsia="Calibri" w:hAnsi="David"/>
          <w:b/>
          <w:bCs/>
          <w:i/>
          <w:iCs/>
          <w:noProof w:val="0"/>
          <w:rtl/>
        </w:rPr>
        <w:t>ב'</w:t>
      </w:r>
      <w:r w:rsidR="00CA5DF5">
        <w:rPr>
          <w:rFonts w:ascii="David" w:eastAsia="Calibri" w:hAnsi="David" w:hint="cs"/>
          <w:b/>
          <w:bCs/>
          <w:i/>
          <w:iCs/>
          <w:noProof w:val="0"/>
          <w:rtl/>
        </w:rPr>
        <w:t xml:space="preserve"> </w:t>
      </w:r>
      <w:r w:rsidRPr="003E0091">
        <w:rPr>
          <w:rFonts w:ascii="David" w:eastAsia="Calibri" w:hAnsi="David"/>
          <w:b/>
          <w:bCs/>
          <w:i/>
          <w:iCs/>
          <w:noProof w:val="0"/>
          <w:rtl/>
        </w:rPr>
        <w:t>שיפור משמעותי מבחינה נפשית וקוגניטיבית</w:t>
      </w:r>
      <w:r w:rsidR="00694E7D" w:rsidRPr="003E0091">
        <w:rPr>
          <w:rFonts w:ascii="David" w:eastAsia="Calibri" w:hAnsi="David"/>
          <w:b/>
          <w:bCs/>
          <w:i/>
          <w:iCs/>
          <w:noProof w:val="0"/>
          <w:rtl/>
        </w:rPr>
        <w:t>.</w:t>
      </w:r>
      <w:r w:rsidRPr="003E0091">
        <w:rPr>
          <w:rFonts w:ascii="David" w:eastAsia="Calibri" w:hAnsi="David"/>
          <w:b/>
          <w:bCs/>
          <w:i/>
          <w:iCs/>
          <w:noProof w:val="0"/>
          <w:rtl/>
        </w:rPr>
        <w:t xml:space="preserve"> </w:t>
      </w:r>
    </w:p>
    <w:p w:rsidR="00242412" w:rsidRPr="003E0091" w:rsidRDefault="00242412" w:rsidP="003E0091">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לאור האמור לעיל ולדעתי המקצועית הנ"ל מסוגלת לדאוג לקבל החלטות בקשר לגופה ורכושה ואולם</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רק בשל מגבולתיה הגופניים וגילה המופלג (91) ש</w:t>
      </w:r>
      <w:r w:rsidR="00CA5DF5">
        <w:rPr>
          <w:rFonts w:ascii="David" w:eastAsia="Calibri" w:hAnsi="David"/>
          <w:b/>
          <w:bCs/>
          <w:i/>
          <w:iCs/>
          <w:noProof w:val="0"/>
          <w:rtl/>
        </w:rPr>
        <w:t>ב'</w:t>
      </w:r>
      <w:r w:rsidR="00CA5DF5">
        <w:rPr>
          <w:rFonts w:ascii="David" w:eastAsia="Calibri" w:hAnsi="David" w:hint="cs"/>
          <w:b/>
          <w:bCs/>
          <w:i/>
          <w:iCs/>
          <w:noProof w:val="0"/>
          <w:rtl/>
        </w:rPr>
        <w:t xml:space="preserve"> </w:t>
      </w:r>
      <w:r w:rsidRPr="003E0091">
        <w:rPr>
          <w:rFonts w:ascii="David" w:eastAsia="Calibri" w:hAnsi="David"/>
          <w:b/>
          <w:bCs/>
          <w:i/>
          <w:iCs/>
          <w:noProof w:val="0"/>
          <w:rtl/>
        </w:rPr>
        <w:t>זקוקה לתומך בלבד</w:t>
      </w:r>
      <w:r w:rsidR="00694E7D" w:rsidRPr="003E0091">
        <w:rPr>
          <w:rFonts w:ascii="David" w:eastAsia="Calibri" w:hAnsi="David"/>
          <w:b/>
          <w:bCs/>
          <w:i/>
          <w:iCs/>
          <w:noProof w:val="0"/>
          <w:rtl/>
        </w:rPr>
        <w:t>.</w:t>
      </w:r>
    </w:p>
    <w:p w:rsidR="00242412" w:rsidRPr="003E0091" w:rsidRDefault="00CA5DF5" w:rsidP="003E0091">
      <w:pPr>
        <w:pStyle w:val="ad"/>
        <w:spacing w:after="160" w:line="360" w:lineRule="auto"/>
        <w:ind w:left="1440"/>
        <w:rPr>
          <w:rFonts w:ascii="David" w:eastAsia="Calibri" w:hAnsi="David"/>
          <w:b/>
          <w:bCs/>
          <w:i/>
          <w:iCs/>
          <w:noProof w:val="0"/>
          <w:rtl/>
        </w:rPr>
      </w:pPr>
      <w:r>
        <w:rPr>
          <w:rFonts w:ascii="David" w:eastAsia="Calibri" w:hAnsi="David"/>
          <w:b/>
          <w:bCs/>
          <w:i/>
          <w:iCs/>
          <w:noProof w:val="0"/>
          <w:rtl/>
        </w:rPr>
        <w:t>ב'</w:t>
      </w:r>
      <w:r>
        <w:rPr>
          <w:rFonts w:ascii="David" w:eastAsia="Calibri" w:hAnsi="David" w:hint="cs"/>
          <w:b/>
          <w:bCs/>
          <w:i/>
          <w:iCs/>
          <w:noProof w:val="0"/>
          <w:rtl/>
        </w:rPr>
        <w:t xml:space="preserve"> </w:t>
      </w:r>
      <w:r w:rsidR="00242412" w:rsidRPr="003E0091">
        <w:rPr>
          <w:rFonts w:ascii="David" w:eastAsia="Calibri" w:hAnsi="David"/>
          <w:b/>
          <w:bCs/>
          <w:i/>
          <w:iCs/>
          <w:noProof w:val="0"/>
          <w:rtl/>
        </w:rPr>
        <w:t xml:space="preserve">מסוגלת להביע את דעתה בעניין מינוי אפוטרופוס ומעוניינת שבתה גב' </w:t>
      </w:r>
      <w:r>
        <w:rPr>
          <w:rFonts w:ascii="David" w:eastAsia="Calibri" w:hAnsi="David"/>
          <w:b/>
          <w:bCs/>
          <w:i/>
          <w:iCs/>
          <w:noProof w:val="0"/>
          <w:rtl/>
        </w:rPr>
        <w:t>ח'</w:t>
      </w:r>
      <w:r w:rsidR="00242412" w:rsidRPr="003E0091">
        <w:rPr>
          <w:rFonts w:ascii="David" w:eastAsia="Calibri" w:hAnsi="David"/>
          <w:b/>
          <w:bCs/>
          <w:i/>
          <w:iCs/>
          <w:noProof w:val="0"/>
          <w:rtl/>
        </w:rPr>
        <w:t xml:space="preserve"> תמשיך לשמש תומך לה אפוטרופוס על גופה ורכושה</w:t>
      </w:r>
    </w:p>
    <w:p w:rsidR="00242412" w:rsidRPr="00694E7D" w:rsidRDefault="00242412" w:rsidP="00CA5DF5">
      <w:pPr>
        <w:pStyle w:val="ad"/>
        <w:spacing w:after="160" w:line="360" w:lineRule="auto"/>
        <w:ind w:left="1440"/>
        <w:rPr>
          <w:rFonts w:ascii="David" w:eastAsia="Calibri" w:hAnsi="David"/>
          <w:noProof w:val="0"/>
          <w:rtl/>
        </w:rPr>
      </w:pPr>
      <w:r w:rsidRPr="003E0091">
        <w:rPr>
          <w:rFonts w:ascii="David" w:eastAsia="Calibri" w:hAnsi="David"/>
          <w:b/>
          <w:bCs/>
          <w:i/>
          <w:iCs/>
          <w:noProof w:val="0"/>
          <w:rtl/>
        </w:rPr>
        <w:t xml:space="preserve">אני ממליצה שבתה של הנ"ל </w:t>
      </w:r>
      <w:r w:rsidRPr="003E0091">
        <w:rPr>
          <w:rFonts w:ascii="David" w:eastAsia="Calibri" w:hAnsi="David"/>
          <w:b/>
          <w:bCs/>
          <w:i/>
          <w:iCs/>
          <w:noProof w:val="0"/>
          <w:u w:val="single"/>
          <w:rtl/>
        </w:rPr>
        <w:t xml:space="preserve">גב' </w:t>
      </w:r>
      <w:r w:rsidR="00CA5DF5">
        <w:rPr>
          <w:rFonts w:ascii="David" w:eastAsia="Calibri" w:hAnsi="David"/>
          <w:b/>
          <w:bCs/>
          <w:i/>
          <w:iCs/>
          <w:noProof w:val="0"/>
          <w:u w:val="single"/>
          <w:rtl/>
        </w:rPr>
        <w:t>ח'</w:t>
      </w:r>
      <w:r w:rsidR="00CA5DF5">
        <w:rPr>
          <w:rFonts w:ascii="David" w:eastAsia="Calibri" w:hAnsi="David" w:hint="cs"/>
          <w:b/>
          <w:bCs/>
          <w:i/>
          <w:iCs/>
          <w:noProof w:val="0"/>
          <w:u w:val="single"/>
          <w:rtl/>
        </w:rPr>
        <w:t xml:space="preserve"> </w:t>
      </w:r>
      <w:r w:rsidRPr="003E0091">
        <w:rPr>
          <w:rFonts w:ascii="David" w:eastAsia="Calibri" w:hAnsi="David"/>
          <w:b/>
          <w:bCs/>
          <w:i/>
          <w:iCs/>
          <w:noProof w:val="0"/>
          <w:rtl/>
        </w:rPr>
        <w:t xml:space="preserve">תהיה אפוטרופוס על גופה ורכושה של אמה גב' </w:t>
      </w:r>
      <w:r w:rsidR="00CA5DF5">
        <w:rPr>
          <w:rFonts w:ascii="David" w:eastAsia="Calibri" w:hAnsi="David"/>
          <w:b/>
          <w:bCs/>
          <w:i/>
          <w:iCs/>
          <w:noProof w:val="0"/>
          <w:u w:val="single"/>
          <w:rtl/>
        </w:rPr>
        <w:t>ב'</w:t>
      </w:r>
      <w:r w:rsidRPr="003E0091">
        <w:rPr>
          <w:rFonts w:ascii="David" w:eastAsia="Calibri" w:hAnsi="David"/>
          <w:b/>
          <w:bCs/>
          <w:i/>
          <w:iCs/>
          <w:noProof w:val="0"/>
          <w:u w:val="single"/>
          <w:rtl/>
        </w:rPr>
        <w:t xml:space="preserve">; </w:t>
      </w:r>
      <w:r w:rsidRPr="003E0091">
        <w:rPr>
          <w:rFonts w:ascii="David" w:eastAsia="Calibri" w:hAnsi="David"/>
          <w:b/>
          <w:bCs/>
          <w:i/>
          <w:iCs/>
          <w:noProof w:val="0"/>
          <w:rtl/>
        </w:rPr>
        <w:t>כי היא מטפלת בה במסירות רבה במהלך שנים רבות ודואגת לכל צרכיה ועל פי בקשתה</w:t>
      </w:r>
      <w:r w:rsidRPr="00694E7D">
        <w:rPr>
          <w:rFonts w:ascii="David" w:eastAsia="Calibri" w:hAnsi="David"/>
          <w:noProof w:val="0"/>
          <w:rtl/>
        </w:rPr>
        <w:t>"</w:t>
      </w:r>
      <w:r w:rsidR="00694E7D"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3E0091">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במסגרת הליך האפוטרופסות (א"פ 59831-07-17) ניתן בתאריך 18.12.2017 תסקיר מטעם העוס"ית לסדרי דין של עיריית חיפה (גב' ליזי אפריאט)</w:t>
      </w:r>
      <w:r w:rsidR="003E0091">
        <w:rPr>
          <w:rFonts w:ascii="David" w:eastAsia="Calibri" w:hAnsi="David" w:hint="cs"/>
          <w:noProof w:val="0"/>
          <w:rtl/>
        </w:rPr>
        <w:t>,</w:t>
      </w:r>
      <w:r w:rsidRPr="00694E7D">
        <w:rPr>
          <w:rFonts w:ascii="David" w:eastAsia="Calibri" w:hAnsi="David"/>
          <w:noProof w:val="0"/>
          <w:rtl/>
        </w:rPr>
        <w:t xml:space="preserve"> בה צוין כי הן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 xml:space="preserve">והן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 xml:space="preserve">מעלות האחת כנגד רעותה טענות </w:t>
      </w:r>
      <w:r w:rsidR="004F79C0" w:rsidRPr="00694E7D">
        <w:rPr>
          <w:rFonts w:ascii="David" w:eastAsia="Calibri" w:hAnsi="David" w:hint="cs"/>
          <w:noProof w:val="0"/>
          <w:rtl/>
        </w:rPr>
        <w:t>קשות בנוגע לביצוע מעשי מרמה ברכושה של אימה המנוחה</w:t>
      </w:r>
      <w:r w:rsidR="003E0091">
        <w:rPr>
          <w:rFonts w:ascii="David" w:eastAsia="Calibri" w:hAnsi="David" w:hint="cs"/>
          <w:noProof w:val="0"/>
          <w:rtl/>
        </w:rPr>
        <w:t>,</w:t>
      </w:r>
      <w:r w:rsidR="004F79C0" w:rsidRPr="00694E7D">
        <w:rPr>
          <w:rFonts w:ascii="David" w:eastAsia="Calibri" w:hAnsi="David" w:hint="cs"/>
          <w:noProof w:val="0"/>
          <w:rtl/>
        </w:rPr>
        <w:t xml:space="preserve"> </w:t>
      </w:r>
      <w:r w:rsidRPr="00694E7D">
        <w:rPr>
          <w:rFonts w:ascii="David" w:eastAsia="Calibri" w:hAnsi="David"/>
          <w:noProof w:val="0"/>
          <w:rtl/>
        </w:rPr>
        <w:t>ובשל כך הומלץ על הפניית המנוחה לבדיקה קוגניטיבית בבית החולים רמב"ם בחיפה</w:t>
      </w:r>
      <w:r w:rsidR="003E0091">
        <w:rPr>
          <w:rFonts w:ascii="David" w:eastAsia="Calibri" w:hAnsi="David" w:hint="cs"/>
          <w:noProof w:val="0"/>
          <w:rtl/>
        </w:rPr>
        <w:t>,</w:t>
      </w:r>
      <w:r w:rsidRPr="00694E7D">
        <w:rPr>
          <w:rFonts w:ascii="David" w:eastAsia="Calibri" w:hAnsi="David"/>
          <w:noProof w:val="0"/>
          <w:rtl/>
        </w:rPr>
        <w:t xml:space="preserve"> או לחילופין על מינוי מומחה רפואי מטעם בית המשפט</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בתאריך 10.8.2018 מינה בית המשפט (כב' השופטת רויטל באום) את הצדדים כאפוטרופסים על ענייניה האישיים</w:t>
      </w:r>
      <w:r w:rsidR="00694E7D" w:rsidRPr="00694E7D">
        <w:rPr>
          <w:rFonts w:ascii="David" w:eastAsia="Calibri" w:hAnsi="David"/>
          <w:noProof w:val="0"/>
          <w:rtl/>
        </w:rPr>
        <w:t>,</w:t>
      </w:r>
      <w:r w:rsidRPr="00694E7D">
        <w:rPr>
          <w:rFonts w:ascii="David" w:eastAsia="Calibri" w:hAnsi="David"/>
          <w:noProof w:val="0"/>
          <w:rtl/>
        </w:rPr>
        <w:t xml:space="preserve"> הרפואיים והרכושיים של המנוחה</w:t>
      </w:r>
      <w:r w:rsidR="00694E7D" w:rsidRPr="00694E7D">
        <w:rPr>
          <w:rFonts w:ascii="David" w:eastAsia="Calibri" w:hAnsi="David"/>
          <w:noProof w:val="0"/>
          <w:rtl/>
        </w:rPr>
        <w:t>.</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בתאריך 29.1.2020 הגישה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בקשה למינויו של צד שלישי כאפוטרופוס על ענייניה האישיים</w:t>
      </w:r>
      <w:r w:rsidR="00694E7D" w:rsidRPr="00694E7D">
        <w:rPr>
          <w:rFonts w:ascii="David" w:eastAsia="Calibri" w:hAnsi="David"/>
          <w:noProof w:val="0"/>
          <w:rtl/>
        </w:rPr>
        <w:t>,</w:t>
      </w:r>
      <w:r w:rsidRPr="00694E7D">
        <w:rPr>
          <w:rFonts w:ascii="David" w:eastAsia="Calibri" w:hAnsi="David"/>
          <w:noProof w:val="0"/>
          <w:rtl/>
        </w:rPr>
        <w:t xml:space="preserve"> הרפואיים והרכושיים של החסויה בנימוק ש</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פעלה בדרכי מרמה בכך שהבריחה לטובתה נכסים אשר היו שייכים למנוחה (א"פ</w:t>
      </w:r>
      <w:r w:rsidR="00694E7D" w:rsidRPr="00694E7D">
        <w:rPr>
          <w:rFonts w:ascii="David" w:eastAsia="Calibri" w:hAnsi="David"/>
          <w:noProof w:val="0"/>
          <w:rtl/>
        </w:rPr>
        <w:t xml:space="preserve"> </w:t>
      </w:r>
      <w:r w:rsidRPr="00694E7D">
        <w:rPr>
          <w:rFonts w:ascii="David" w:eastAsia="Calibri" w:hAnsi="David"/>
          <w:noProof w:val="0"/>
          <w:rtl/>
        </w:rPr>
        <w:t>68917-01-20)</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1.2.2020 הורה בית המשפט לענייני משפחה בחיפה (כב' השופטת באום) על מינוי אפוטרופוס לדין לחסויה</w:t>
      </w:r>
      <w:r w:rsidR="003E0091">
        <w:rPr>
          <w:rFonts w:ascii="David" w:eastAsia="Calibri" w:hAnsi="David" w:hint="cs"/>
          <w:noProof w:val="0"/>
          <w:rtl/>
        </w:rPr>
        <w:t>,</w:t>
      </w:r>
      <w:r w:rsidRPr="00694E7D">
        <w:rPr>
          <w:rFonts w:ascii="David" w:eastAsia="Calibri" w:hAnsi="David"/>
          <w:noProof w:val="0"/>
          <w:rtl/>
        </w:rPr>
        <w:t xml:space="preserve"> ובעקבות כך מינתה הלשכה לסיוע משפטי בחיפה בתאריך 9.2.2020 את עוה"ד רפאל עמר כאפוטרופוס לדין על החסויה</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28.5.2020 ערכה המנוחה צוואה בכתב יד בהתאם להוראת סעיף 19 לחוק הירושה</w:t>
      </w:r>
      <w:r w:rsidR="00694E7D" w:rsidRPr="00694E7D">
        <w:rPr>
          <w:rFonts w:ascii="David" w:eastAsia="Calibri" w:hAnsi="David"/>
          <w:noProof w:val="0"/>
          <w:rtl/>
        </w:rPr>
        <w:t xml:space="preserve">, </w:t>
      </w:r>
      <w:r w:rsidRPr="00694E7D">
        <w:rPr>
          <w:rFonts w:ascii="David" w:eastAsia="Calibri" w:hAnsi="David"/>
          <w:noProof w:val="0"/>
          <w:rtl/>
        </w:rPr>
        <w:t>תשכ"ה – 1965 שבמסגרתה ציינה כי הינה מורישה את כל רכושה לשתי בנותיה באופן שוויוני</w:t>
      </w:r>
      <w:r w:rsidR="00694E7D" w:rsidRPr="00694E7D">
        <w:rPr>
          <w:rFonts w:ascii="David" w:eastAsia="Calibri" w:hAnsi="David"/>
          <w:noProof w:val="0"/>
          <w:rtl/>
        </w:rPr>
        <w:t>.</w:t>
      </w:r>
    </w:p>
    <w:p w:rsidR="003E0091" w:rsidRDefault="003E0091" w:rsidP="003E0091">
      <w:pPr>
        <w:pStyle w:val="ad"/>
        <w:spacing w:after="160" w:line="360" w:lineRule="auto"/>
        <w:rPr>
          <w:rFonts w:ascii="David" w:eastAsia="Calibri" w:hAnsi="David"/>
          <w:noProof w:val="0"/>
        </w:rPr>
      </w:pPr>
    </w:p>
    <w:p w:rsidR="00242412" w:rsidRDefault="00242412" w:rsidP="00694E7D">
      <w:pPr>
        <w:pStyle w:val="ad"/>
        <w:numPr>
          <w:ilvl w:val="0"/>
          <w:numId w:val="3"/>
        </w:numPr>
        <w:spacing w:after="160" w:line="360" w:lineRule="auto"/>
        <w:rPr>
          <w:rFonts w:ascii="David" w:eastAsia="Calibri" w:hAnsi="David"/>
          <w:noProof w:val="0"/>
        </w:rPr>
      </w:pPr>
      <w:r w:rsidRPr="00694E7D">
        <w:rPr>
          <w:rFonts w:ascii="David" w:eastAsia="Calibri" w:hAnsi="David"/>
          <w:noProof w:val="0"/>
          <w:rtl/>
        </w:rPr>
        <w:t>הוראות הצוואה</w:t>
      </w:r>
      <w:r w:rsidR="00694E7D" w:rsidRPr="00694E7D">
        <w:rPr>
          <w:rFonts w:ascii="David" w:eastAsia="Calibri" w:hAnsi="David"/>
          <w:noProof w:val="0"/>
          <w:rtl/>
        </w:rPr>
        <w:t>,</w:t>
      </w:r>
      <w:r w:rsidRPr="00694E7D">
        <w:rPr>
          <w:rFonts w:ascii="David" w:eastAsia="Calibri" w:hAnsi="David"/>
          <w:noProof w:val="0"/>
          <w:rtl/>
        </w:rPr>
        <w:t xml:space="preserve"> אשר נכתבה בשפה הרומנית</w:t>
      </w:r>
      <w:r w:rsidR="00694E7D" w:rsidRPr="00694E7D">
        <w:rPr>
          <w:rFonts w:ascii="David" w:eastAsia="Calibri" w:hAnsi="David"/>
          <w:noProof w:val="0"/>
          <w:rtl/>
        </w:rPr>
        <w:t>,</w:t>
      </w:r>
      <w:r w:rsidRPr="00694E7D">
        <w:rPr>
          <w:rFonts w:ascii="David" w:eastAsia="Calibri" w:hAnsi="David"/>
          <w:noProof w:val="0"/>
          <w:rtl/>
        </w:rPr>
        <w:t xml:space="preserve"> תורגמו לשפה העברית באמצעות הנוטריונית</w:t>
      </w:r>
      <w:r w:rsidR="00694E7D" w:rsidRPr="00694E7D">
        <w:rPr>
          <w:rFonts w:ascii="David" w:eastAsia="Calibri" w:hAnsi="David"/>
          <w:noProof w:val="0"/>
          <w:rtl/>
        </w:rPr>
        <w:t xml:space="preserve"> </w:t>
      </w:r>
      <w:r w:rsidRPr="00694E7D">
        <w:rPr>
          <w:rFonts w:ascii="David" w:eastAsia="Calibri" w:hAnsi="David"/>
          <w:noProof w:val="0"/>
          <w:rtl/>
        </w:rPr>
        <w:t>עוה"ד לודמילה נגדימוב אשר אימתה את המסמך באמצעות אישור תרגום נוטריוני בתאריך 8.9.2022</w:t>
      </w:r>
      <w:r w:rsidR="00694E7D" w:rsidRPr="00694E7D">
        <w:rPr>
          <w:rFonts w:ascii="David" w:eastAsia="Calibri" w:hAnsi="David"/>
          <w:noProof w:val="0"/>
          <w:rtl/>
        </w:rPr>
        <w:t xml:space="preserve"> </w:t>
      </w:r>
      <w:r w:rsidRPr="00694E7D">
        <w:rPr>
          <w:rFonts w:ascii="David" w:eastAsia="Calibri" w:hAnsi="David"/>
          <w:noProof w:val="0"/>
          <w:rtl/>
        </w:rPr>
        <w:t>בזו הלשון :</w:t>
      </w:r>
    </w:p>
    <w:p w:rsidR="003E0091" w:rsidRDefault="003E0091" w:rsidP="003E0091">
      <w:pPr>
        <w:pStyle w:val="ad"/>
        <w:spacing w:after="160" w:line="360" w:lineRule="auto"/>
        <w:ind w:firstLine="720"/>
        <w:rPr>
          <w:rFonts w:ascii="David" w:eastAsia="Calibri" w:hAnsi="David"/>
          <w:noProof w:val="0"/>
          <w:rtl/>
        </w:rPr>
      </w:pPr>
    </w:p>
    <w:p w:rsidR="00242412" w:rsidRPr="003E0091" w:rsidRDefault="00242412" w:rsidP="003E0091">
      <w:pPr>
        <w:pStyle w:val="ad"/>
        <w:spacing w:after="160" w:line="360" w:lineRule="auto"/>
        <w:ind w:firstLine="720"/>
        <w:rPr>
          <w:rFonts w:ascii="David" w:eastAsia="Calibri" w:hAnsi="David"/>
          <w:b/>
          <w:bCs/>
          <w:i/>
          <w:iCs/>
          <w:noProof w:val="0"/>
          <w:rtl/>
        </w:rPr>
      </w:pPr>
      <w:r w:rsidRPr="00694E7D">
        <w:rPr>
          <w:rFonts w:ascii="David" w:eastAsia="Calibri" w:hAnsi="David"/>
          <w:noProof w:val="0"/>
          <w:rtl/>
        </w:rPr>
        <w:t>"</w:t>
      </w:r>
      <w:r w:rsidR="00694E7D" w:rsidRPr="00694E7D">
        <w:rPr>
          <w:rFonts w:ascii="David" w:eastAsia="Calibri" w:hAnsi="David"/>
          <w:noProof w:val="0"/>
          <w:rtl/>
        </w:rPr>
        <w:t xml:space="preserve"> </w:t>
      </w:r>
      <w:r w:rsidRPr="003E0091">
        <w:rPr>
          <w:rFonts w:ascii="David" w:eastAsia="Calibri" w:hAnsi="David"/>
          <w:b/>
          <w:bCs/>
          <w:i/>
          <w:iCs/>
          <w:noProof w:val="0"/>
          <w:rtl/>
        </w:rPr>
        <w:t xml:space="preserve">הרצון שלי </w:t>
      </w:r>
    </w:p>
    <w:p w:rsidR="00242412" w:rsidRPr="003E0091" w:rsidRDefault="00242412" w:rsidP="00CA5DF5">
      <w:pPr>
        <w:pStyle w:val="ad"/>
        <w:spacing w:after="160" w:line="360" w:lineRule="auto"/>
        <w:ind w:left="1440"/>
        <w:rPr>
          <w:rFonts w:ascii="David" w:eastAsia="Calibri" w:hAnsi="David"/>
          <w:b/>
          <w:bCs/>
          <w:i/>
          <w:iCs/>
          <w:noProof w:val="0"/>
          <w:rtl/>
        </w:rPr>
      </w:pPr>
      <w:r w:rsidRPr="003E0091">
        <w:rPr>
          <w:rFonts w:ascii="David" w:eastAsia="Calibri" w:hAnsi="David"/>
          <w:b/>
          <w:bCs/>
          <w:i/>
          <w:iCs/>
          <w:noProof w:val="0"/>
          <w:rtl/>
        </w:rPr>
        <w:t xml:space="preserve">אני </w:t>
      </w:r>
      <w:r w:rsidR="00CA5DF5">
        <w:rPr>
          <w:rFonts w:ascii="David" w:eastAsia="Calibri" w:hAnsi="David" w:hint="cs"/>
          <w:b/>
          <w:bCs/>
          <w:i/>
          <w:iCs/>
          <w:noProof w:val="0"/>
          <w:rtl/>
        </w:rPr>
        <w:t xml:space="preserve">ב' </w:t>
      </w:r>
      <w:r w:rsidR="00694E7D" w:rsidRPr="003E0091">
        <w:rPr>
          <w:rFonts w:ascii="David" w:eastAsia="Calibri" w:hAnsi="David"/>
          <w:b/>
          <w:bCs/>
          <w:i/>
          <w:iCs/>
          <w:noProof w:val="0"/>
          <w:rtl/>
        </w:rPr>
        <w:t>,</w:t>
      </w:r>
      <w:r w:rsidRPr="003E0091">
        <w:rPr>
          <w:rFonts w:ascii="David" w:eastAsia="Calibri" w:hAnsi="David"/>
          <w:b/>
          <w:bCs/>
          <w:i/>
          <w:iCs/>
          <w:noProof w:val="0"/>
          <w:rtl/>
        </w:rPr>
        <w:t xml:space="preserve"> רוצה שביתי וכל שיישאר לאחר פטירתי יחולק לבנותיי</w:t>
      </w:r>
      <w:r w:rsidR="00694E7D" w:rsidRPr="003E0091">
        <w:rPr>
          <w:rFonts w:ascii="David" w:eastAsia="Calibri" w:hAnsi="David"/>
          <w:b/>
          <w:bCs/>
          <w:i/>
          <w:iCs/>
          <w:noProof w:val="0"/>
          <w:rtl/>
        </w:rPr>
        <w:t>,</w:t>
      </w:r>
      <w:r w:rsidRPr="003E0091">
        <w:rPr>
          <w:rFonts w:ascii="David" w:eastAsia="Calibri" w:hAnsi="David"/>
          <w:b/>
          <w:bCs/>
          <w:i/>
          <w:iCs/>
          <w:noProof w:val="0"/>
          <w:rtl/>
        </w:rPr>
        <w:t xml:space="preserve"> </w:t>
      </w:r>
    </w:p>
    <w:p w:rsidR="00242412" w:rsidRPr="003E0091" w:rsidRDefault="00CA5DF5" w:rsidP="00CA5DF5">
      <w:pPr>
        <w:pStyle w:val="ad"/>
        <w:spacing w:after="160" w:line="360" w:lineRule="auto"/>
        <w:ind w:firstLine="720"/>
        <w:rPr>
          <w:rFonts w:ascii="David" w:eastAsia="Calibri" w:hAnsi="David"/>
          <w:b/>
          <w:bCs/>
          <w:i/>
          <w:iCs/>
          <w:noProof w:val="0"/>
          <w:rtl/>
        </w:rPr>
      </w:pPr>
      <w:r>
        <w:rPr>
          <w:rFonts w:ascii="David" w:eastAsia="Calibri" w:hAnsi="David"/>
          <w:b/>
          <w:bCs/>
          <w:i/>
          <w:iCs/>
          <w:noProof w:val="0"/>
          <w:rtl/>
        </w:rPr>
        <w:t>ח'</w:t>
      </w:r>
    </w:p>
    <w:p w:rsidR="00242412" w:rsidRPr="003E0091" w:rsidRDefault="00CA5DF5" w:rsidP="003E0091">
      <w:pPr>
        <w:pStyle w:val="ad"/>
        <w:spacing w:after="160" w:line="360" w:lineRule="auto"/>
        <w:ind w:firstLine="720"/>
        <w:rPr>
          <w:rFonts w:ascii="David" w:eastAsia="Calibri" w:hAnsi="David"/>
          <w:b/>
          <w:bCs/>
          <w:i/>
          <w:iCs/>
          <w:noProof w:val="0"/>
          <w:rtl/>
        </w:rPr>
      </w:pPr>
      <w:r>
        <w:rPr>
          <w:rFonts w:ascii="David" w:eastAsia="Calibri" w:hAnsi="David"/>
          <w:b/>
          <w:bCs/>
          <w:i/>
          <w:iCs/>
          <w:noProof w:val="0"/>
          <w:rtl/>
        </w:rPr>
        <w:t>פ'</w:t>
      </w:r>
      <w:r w:rsidR="00242412" w:rsidRPr="003E0091">
        <w:rPr>
          <w:rFonts w:ascii="David" w:eastAsia="Calibri" w:hAnsi="David"/>
          <w:b/>
          <w:bCs/>
          <w:i/>
          <w:iCs/>
          <w:noProof w:val="0"/>
          <w:rtl/>
        </w:rPr>
        <w:t xml:space="preserve"> </w:t>
      </w:r>
    </w:p>
    <w:p w:rsidR="00242412" w:rsidRPr="003E0091" w:rsidRDefault="00242412" w:rsidP="003E0091">
      <w:pPr>
        <w:pStyle w:val="ad"/>
        <w:spacing w:after="160" w:line="360" w:lineRule="auto"/>
        <w:ind w:firstLine="720"/>
        <w:rPr>
          <w:rFonts w:ascii="David" w:eastAsia="Calibri" w:hAnsi="David"/>
          <w:b/>
          <w:bCs/>
          <w:i/>
          <w:iCs/>
          <w:noProof w:val="0"/>
          <w:rtl/>
        </w:rPr>
      </w:pPr>
      <w:r w:rsidRPr="003E0091">
        <w:rPr>
          <w:rFonts w:ascii="David" w:eastAsia="Calibri" w:hAnsi="David"/>
          <w:b/>
          <w:bCs/>
          <w:i/>
          <w:iCs/>
          <w:noProof w:val="0"/>
          <w:rtl/>
        </w:rPr>
        <w:t>זהו רצוני האחרון</w:t>
      </w:r>
      <w:r w:rsidR="00694E7D" w:rsidRPr="003E0091">
        <w:rPr>
          <w:rFonts w:ascii="David" w:eastAsia="Calibri" w:hAnsi="David"/>
          <w:b/>
          <w:bCs/>
          <w:i/>
          <w:iCs/>
          <w:noProof w:val="0"/>
          <w:rtl/>
        </w:rPr>
        <w:t>.</w:t>
      </w:r>
      <w:r w:rsidRPr="003E0091">
        <w:rPr>
          <w:rFonts w:ascii="David" w:eastAsia="Calibri" w:hAnsi="David"/>
          <w:b/>
          <w:bCs/>
          <w:i/>
          <w:iCs/>
          <w:noProof w:val="0"/>
          <w:rtl/>
        </w:rPr>
        <w:t xml:space="preserve"> </w:t>
      </w:r>
    </w:p>
    <w:p w:rsidR="00242412" w:rsidRPr="003E0091" w:rsidRDefault="00242412" w:rsidP="003E0091">
      <w:pPr>
        <w:pStyle w:val="ad"/>
        <w:numPr>
          <w:ilvl w:val="2"/>
          <w:numId w:val="4"/>
        </w:numPr>
        <w:spacing w:after="160" w:line="360" w:lineRule="auto"/>
        <w:rPr>
          <w:rFonts w:ascii="David" w:eastAsia="Calibri" w:hAnsi="David"/>
          <w:b/>
          <w:bCs/>
          <w:i/>
          <w:iCs/>
          <w:noProof w:val="0"/>
          <w:rtl/>
        </w:rPr>
      </w:pPr>
      <w:r w:rsidRPr="003E0091">
        <w:rPr>
          <w:rFonts w:ascii="David" w:eastAsia="Calibri" w:hAnsi="David"/>
          <w:b/>
          <w:bCs/>
          <w:i/>
          <w:iCs/>
          <w:noProof w:val="0"/>
          <w:rtl/>
        </w:rPr>
        <w:t xml:space="preserve">(-) חתימה </w:t>
      </w:r>
      <w:r w:rsidR="00CA5DF5">
        <w:rPr>
          <w:rFonts w:ascii="David" w:eastAsia="Calibri" w:hAnsi="David"/>
          <w:b/>
          <w:bCs/>
          <w:i/>
          <w:iCs/>
          <w:noProof w:val="0"/>
          <w:rtl/>
        </w:rPr>
        <w:t>ב'</w:t>
      </w:r>
      <w:r w:rsidRPr="003E0091">
        <w:rPr>
          <w:rFonts w:ascii="David" w:eastAsia="Calibri" w:hAnsi="David"/>
          <w:b/>
          <w:bCs/>
          <w:i/>
          <w:iCs/>
          <w:noProof w:val="0"/>
          <w:rtl/>
        </w:rPr>
        <w:t xml:space="preserve"> </w:t>
      </w:r>
    </w:p>
    <w:p w:rsidR="00242412" w:rsidRPr="00694E7D" w:rsidRDefault="00242412" w:rsidP="003E0091">
      <w:pPr>
        <w:pStyle w:val="ad"/>
        <w:numPr>
          <w:ilvl w:val="2"/>
          <w:numId w:val="4"/>
        </w:numPr>
        <w:spacing w:after="160" w:line="360" w:lineRule="auto"/>
        <w:ind w:left="720" w:firstLine="720"/>
        <w:rPr>
          <w:rFonts w:ascii="David" w:eastAsia="Calibri" w:hAnsi="David"/>
          <w:noProof w:val="0"/>
          <w:rtl/>
        </w:rPr>
      </w:pPr>
      <w:r w:rsidRPr="003E0091">
        <w:rPr>
          <w:rFonts w:ascii="David" w:eastAsia="Calibri" w:hAnsi="David"/>
          <w:b/>
          <w:bCs/>
          <w:i/>
          <w:iCs/>
          <w:noProof w:val="0"/>
          <w:rtl/>
        </w:rPr>
        <w:t xml:space="preserve">14/01/2020 (-) חתימה </w:t>
      </w:r>
      <w:r w:rsidR="00CA5DF5">
        <w:rPr>
          <w:rFonts w:ascii="David" w:eastAsia="Calibri" w:hAnsi="David"/>
          <w:b/>
          <w:bCs/>
          <w:i/>
          <w:iCs/>
          <w:noProof w:val="0"/>
          <w:rtl/>
        </w:rPr>
        <w:t>ב'</w:t>
      </w:r>
      <w:r w:rsidRPr="00694E7D">
        <w:rPr>
          <w:rFonts w:ascii="David" w:eastAsia="Calibri" w:hAnsi="David"/>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ביום עריכת הצוואה (28.5.2020) המנוחה נבדקה על ידי מומחה בתחום הפסיכיאטריה (דר' איזידור ברטהולץ) אשר ציין בחוות דעתו מיום 3.6.2020 כי המנוחה סבלה ממספר רב של בעיות גופניות ונפשיות שבכללן דמנציה</w:t>
      </w:r>
      <w:r w:rsidR="00694E7D" w:rsidRPr="00694E7D">
        <w:rPr>
          <w:rFonts w:ascii="David" w:eastAsia="Calibri" w:hAnsi="David"/>
          <w:noProof w:val="0"/>
          <w:rtl/>
        </w:rPr>
        <w:t>,</w:t>
      </w:r>
      <w:r w:rsidRPr="00694E7D">
        <w:rPr>
          <w:rFonts w:ascii="David" w:eastAsia="Calibri" w:hAnsi="David"/>
          <w:noProof w:val="0"/>
          <w:rtl/>
        </w:rPr>
        <w:t xml:space="preserve"> </w:t>
      </w:r>
      <w:r w:rsidRPr="00694E7D">
        <w:rPr>
          <w:rFonts w:ascii="David" w:eastAsia="Calibri" w:hAnsi="David"/>
          <w:noProof w:val="0"/>
        </w:rPr>
        <w:t>PTSD</w:t>
      </w:r>
      <w:r w:rsidR="00694E7D" w:rsidRPr="00694E7D">
        <w:rPr>
          <w:rFonts w:ascii="David" w:eastAsia="Calibri" w:hAnsi="David"/>
          <w:noProof w:val="0"/>
          <w:rtl/>
        </w:rPr>
        <w:t>,</w:t>
      </w:r>
      <w:r w:rsidRPr="00694E7D">
        <w:rPr>
          <w:rFonts w:ascii="David" w:eastAsia="Calibri" w:hAnsi="David"/>
          <w:noProof w:val="0"/>
          <w:rtl/>
        </w:rPr>
        <w:t xml:space="preserve"> ה</w:t>
      </w:r>
      <w:r w:rsidR="003E0091">
        <w:rPr>
          <w:rFonts w:ascii="David" w:eastAsia="Calibri" w:hAnsi="David"/>
          <w:noProof w:val="0"/>
          <w:rtl/>
        </w:rPr>
        <w:t>פרעת חרדה ואגרופוביה וכן גם מדס</w:t>
      </w:r>
      <w:r w:rsidR="003E0091">
        <w:rPr>
          <w:rFonts w:ascii="David" w:eastAsia="Calibri" w:hAnsi="David" w:hint="cs"/>
          <w:noProof w:val="0"/>
          <w:rtl/>
        </w:rPr>
        <w:t>ט</w:t>
      </w:r>
      <w:r w:rsidRPr="00694E7D">
        <w:rPr>
          <w:rFonts w:ascii="David" w:eastAsia="Calibri" w:hAnsi="David"/>
          <w:noProof w:val="0"/>
          <w:rtl/>
        </w:rPr>
        <w:t>ימיה (הפרעת דיכאון מתמשכת)</w:t>
      </w:r>
      <w:r w:rsidR="00694E7D" w:rsidRPr="00694E7D">
        <w:rPr>
          <w:rFonts w:ascii="David" w:eastAsia="Calibri" w:hAnsi="David"/>
          <w:noProof w:val="0"/>
          <w:rtl/>
        </w:rPr>
        <w:t>.</w:t>
      </w:r>
      <w:r w:rsidRPr="00694E7D">
        <w:rPr>
          <w:rFonts w:ascii="David" w:eastAsia="Calibri" w:hAnsi="David"/>
          <w:noProof w:val="0"/>
          <w:rtl/>
        </w:rPr>
        <w:t xml:space="preserve"> </w:t>
      </w:r>
    </w:p>
    <w:p w:rsidR="003E0091" w:rsidRDefault="003E0091" w:rsidP="003E009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למצבה הנפשי העריך דר' ברטהולץ כך :</w:t>
      </w:r>
    </w:p>
    <w:p w:rsidR="003E0091" w:rsidRDefault="003E0091" w:rsidP="003E0091">
      <w:pPr>
        <w:pStyle w:val="ad"/>
        <w:spacing w:after="160" w:line="360" w:lineRule="auto"/>
        <w:rPr>
          <w:rFonts w:ascii="David" w:eastAsia="Calibri" w:hAnsi="David"/>
          <w:noProof w:val="0"/>
          <w:rtl/>
        </w:rPr>
      </w:pPr>
    </w:p>
    <w:p w:rsidR="00242412" w:rsidRPr="00396B86" w:rsidRDefault="00242412" w:rsidP="003E0091">
      <w:pPr>
        <w:pStyle w:val="ad"/>
        <w:spacing w:after="160" w:line="360" w:lineRule="auto"/>
        <w:ind w:firstLine="720"/>
        <w:rPr>
          <w:rFonts w:ascii="David" w:eastAsia="Calibri" w:hAnsi="David"/>
          <w:b/>
          <w:bCs/>
          <w:i/>
          <w:iCs/>
          <w:noProof w:val="0"/>
          <w:rtl/>
        </w:rPr>
      </w:pPr>
      <w:r w:rsidRPr="00694E7D">
        <w:rPr>
          <w:rFonts w:ascii="David" w:eastAsia="Calibri" w:hAnsi="David"/>
          <w:noProof w:val="0"/>
          <w:rtl/>
        </w:rPr>
        <w:lastRenderedPageBreak/>
        <w:t>"</w:t>
      </w:r>
      <w:r w:rsidRPr="00396B86">
        <w:rPr>
          <w:rFonts w:ascii="David" w:eastAsia="Calibri" w:hAnsi="David"/>
          <w:b/>
          <w:bCs/>
          <w:i/>
          <w:iCs/>
          <w:noProof w:val="0"/>
          <w:u w:val="single"/>
          <w:rtl/>
        </w:rPr>
        <w:t>בבדיקה פסיכיאטרית</w:t>
      </w:r>
      <w:r w:rsidRPr="00396B86">
        <w:rPr>
          <w:rFonts w:ascii="David" w:eastAsia="Calibri" w:hAnsi="David"/>
          <w:b/>
          <w:bCs/>
          <w:i/>
          <w:iCs/>
          <w:noProof w:val="0"/>
          <w:rtl/>
        </w:rPr>
        <w:t xml:space="preserve"> : </w:t>
      </w:r>
    </w:p>
    <w:p w:rsidR="00396B86" w:rsidRPr="00396B86" w:rsidRDefault="00242412" w:rsidP="00396B86">
      <w:pPr>
        <w:pStyle w:val="ad"/>
        <w:spacing w:after="160" w:line="360" w:lineRule="auto"/>
        <w:ind w:left="1440"/>
        <w:rPr>
          <w:rFonts w:ascii="David" w:eastAsia="Calibri" w:hAnsi="David"/>
          <w:b/>
          <w:bCs/>
          <w:i/>
          <w:iCs/>
          <w:noProof w:val="0"/>
          <w:rtl/>
        </w:rPr>
      </w:pPr>
      <w:r w:rsidRPr="00396B86">
        <w:rPr>
          <w:rFonts w:ascii="David" w:eastAsia="Calibri" w:hAnsi="David"/>
          <w:b/>
          <w:bCs/>
          <w:i/>
          <w:iCs/>
          <w:noProof w:val="0"/>
          <w:rtl/>
        </w:rPr>
        <w:t>הבדיקה נעשתה ברומנית ועברית</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משתפת פעולה מלא בזמן הבדיקה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נראית כפי גילה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בהכרה מלאה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לא מתמצאת בזמן</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מתמצאת במקום ואנשים</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הדיבור ספונטאני צירקומסטנציאלי אך מסוגלת להסביר את עצמה ורצונותיה היטב</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יודעת מה רכושה ומיהם היורשים הפוטנציאליים שלה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רוצה שרכושה תתחלק בצורה שוועה </w:t>
      </w:r>
      <w:r w:rsidRPr="00CA5DF5">
        <w:rPr>
          <w:rFonts w:ascii="David" w:eastAsia="Calibri" w:hAnsi="David"/>
          <w:i/>
          <w:iCs/>
          <w:noProof w:val="0"/>
          <w:rtl/>
        </w:rPr>
        <w:t xml:space="preserve">(כך במקור </w:t>
      </w:r>
      <w:r w:rsidR="00CA5DF5" w:rsidRPr="00CA5DF5">
        <w:rPr>
          <w:rFonts w:ascii="David" w:eastAsia="Calibri" w:hAnsi="David" w:hint="cs"/>
          <w:i/>
          <w:iCs/>
          <w:noProof w:val="0"/>
          <w:rtl/>
        </w:rPr>
        <w:t xml:space="preserve">- </w:t>
      </w:r>
      <w:r w:rsidRPr="00CA5DF5">
        <w:rPr>
          <w:rFonts w:ascii="David" w:eastAsia="Calibri" w:hAnsi="David"/>
          <w:i/>
          <w:iCs/>
          <w:noProof w:val="0"/>
          <w:rtl/>
        </w:rPr>
        <w:t>הערה שלי א. צ'יזיק)</w:t>
      </w:r>
      <w:r w:rsidRPr="00396B86">
        <w:rPr>
          <w:rFonts w:ascii="David" w:eastAsia="Calibri" w:hAnsi="David"/>
          <w:b/>
          <w:bCs/>
          <w:i/>
          <w:iCs/>
          <w:noProof w:val="0"/>
          <w:rtl/>
        </w:rPr>
        <w:t xml:space="preserve"> בין הבנות שלה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קונקרטית בחשיבתה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ריכוז וזיכרון לטווח קצר לקויים</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יש תובנה למצבה ומגבלותיה</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אפקט מותאם לתוכן השיחה עם תגובות לגירויים שונים</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אין תכנים דיכאוניים בחשיבתה ומגיבה טוב לגירויים שונים</w:t>
      </w:r>
      <w:r w:rsidR="00694E7D" w:rsidRPr="00396B86">
        <w:rPr>
          <w:rFonts w:ascii="David" w:eastAsia="Calibri" w:hAnsi="David"/>
          <w:b/>
          <w:bCs/>
          <w:i/>
          <w:iCs/>
          <w:noProof w:val="0"/>
          <w:rtl/>
        </w:rPr>
        <w:t>.</w:t>
      </w:r>
      <w:r w:rsidRPr="00396B86">
        <w:rPr>
          <w:rFonts w:ascii="David" w:eastAsia="Calibri" w:hAnsi="David"/>
          <w:b/>
          <w:bCs/>
          <w:i/>
          <w:iCs/>
          <w:noProof w:val="0"/>
          <w:rtl/>
        </w:rPr>
        <w:t xml:space="preserve"> אבחנה : </w:t>
      </w:r>
    </w:p>
    <w:p w:rsidR="00242412" w:rsidRPr="00396B86" w:rsidRDefault="00396B86" w:rsidP="00396B86">
      <w:pPr>
        <w:pStyle w:val="ad"/>
        <w:spacing w:after="160" w:line="360" w:lineRule="auto"/>
        <w:ind w:left="1440"/>
        <w:rPr>
          <w:rFonts w:ascii="David" w:eastAsia="Calibri" w:hAnsi="David"/>
          <w:b/>
          <w:bCs/>
          <w:i/>
          <w:iCs/>
          <w:noProof w:val="0"/>
          <w:rtl/>
        </w:rPr>
      </w:pPr>
      <w:r w:rsidRPr="00396B86">
        <w:rPr>
          <w:rFonts w:ascii="David" w:eastAsia="Calibri" w:hAnsi="David"/>
          <w:b/>
          <w:bCs/>
          <w:i/>
          <w:iCs/>
          <w:noProof w:val="0"/>
        </w:rPr>
        <w:t xml:space="preserve">MODERATE </w:t>
      </w:r>
      <w:r w:rsidR="00242412" w:rsidRPr="00396B86">
        <w:rPr>
          <w:rFonts w:ascii="David" w:eastAsia="Calibri" w:hAnsi="David"/>
          <w:b/>
          <w:bCs/>
          <w:i/>
          <w:iCs/>
          <w:noProof w:val="0"/>
        </w:rPr>
        <w:t xml:space="preserve">DEMENTIA MIXED TYPE </w:t>
      </w:r>
    </w:p>
    <w:p w:rsidR="00242412" w:rsidRPr="00396B86" w:rsidRDefault="00242412" w:rsidP="00396B86">
      <w:pPr>
        <w:pStyle w:val="ad"/>
        <w:spacing w:after="160" w:line="360" w:lineRule="auto"/>
        <w:ind w:firstLine="720"/>
        <w:rPr>
          <w:rFonts w:ascii="David" w:eastAsia="Calibri" w:hAnsi="David"/>
          <w:b/>
          <w:bCs/>
          <w:i/>
          <w:iCs/>
          <w:noProof w:val="0"/>
          <w:rtl/>
        </w:rPr>
      </w:pPr>
      <w:r w:rsidRPr="00396B86">
        <w:rPr>
          <w:rFonts w:ascii="David" w:eastAsia="Calibri" w:hAnsi="David"/>
          <w:b/>
          <w:bCs/>
          <w:i/>
          <w:iCs/>
          <w:noProof w:val="0"/>
        </w:rPr>
        <w:t>POSTTRAUMATIC DISORDER</w:t>
      </w:r>
      <w:r w:rsidR="00694E7D" w:rsidRPr="00396B86">
        <w:rPr>
          <w:rFonts w:ascii="David" w:eastAsia="Calibri" w:hAnsi="David"/>
          <w:b/>
          <w:bCs/>
          <w:i/>
          <w:iCs/>
          <w:noProof w:val="0"/>
        </w:rPr>
        <w:t xml:space="preserve"> </w:t>
      </w:r>
      <w:r w:rsidR="00396B86" w:rsidRPr="00396B86">
        <w:rPr>
          <w:rFonts w:ascii="David" w:eastAsia="Calibri" w:hAnsi="David"/>
          <w:b/>
          <w:bCs/>
          <w:i/>
          <w:iCs/>
          <w:noProof w:val="0"/>
        </w:rPr>
        <w:t>(HOLOCAUST SURVIVOR</w:t>
      </w:r>
    </w:p>
    <w:p w:rsidR="00242412" w:rsidRPr="00694E7D" w:rsidRDefault="00242412" w:rsidP="00396B86">
      <w:pPr>
        <w:pStyle w:val="ad"/>
        <w:spacing w:after="160" w:line="360" w:lineRule="auto"/>
        <w:ind w:left="1440"/>
        <w:rPr>
          <w:rFonts w:ascii="David" w:eastAsia="Calibri" w:hAnsi="David"/>
          <w:noProof w:val="0"/>
          <w:rtl/>
        </w:rPr>
      </w:pPr>
      <w:r w:rsidRPr="00396B86">
        <w:rPr>
          <w:rFonts w:ascii="David" w:eastAsia="Calibri" w:hAnsi="David"/>
          <w:b/>
          <w:bCs/>
          <w:i/>
          <w:iCs/>
          <w:noProof w:val="0"/>
          <w:u w:val="single"/>
          <w:rtl/>
        </w:rPr>
        <w:t>סיכום</w:t>
      </w:r>
      <w:r w:rsidRPr="00396B86">
        <w:rPr>
          <w:rFonts w:ascii="David" w:eastAsia="Calibri" w:hAnsi="David"/>
          <w:b/>
          <w:bCs/>
          <w:i/>
          <w:iCs/>
          <w:noProof w:val="0"/>
          <w:rtl/>
        </w:rPr>
        <w:t xml:space="preserve"> : מדובר באישה בת 94 כשירה לערוך צוואה היא יודעת מה רכושה ומיהם היורשים הפוטנציאליים</w:t>
      </w:r>
      <w:r w:rsidRPr="00694E7D">
        <w:rPr>
          <w:rFonts w:ascii="David" w:eastAsia="Calibri" w:hAnsi="David"/>
          <w:noProof w:val="0"/>
          <w:rtl/>
        </w:rPr>
        <w:t>"</w:t>
      </w:r>
      <w:r w:rsidR="00694E7D" w:rsidRPr="00694E7D">
        <w:rPr>
          <w:rFonts w:ascii="David" w:eastAsia="Calibri" w:hAnsi="David"/>
          <w:noProof w:val="0"/>
          <w:rtl/>
        </w:rPr>
        <w:t>.</w:t>
      </w:r>
    </w:p>
    <w:p w:rsidR="00396B86" w:rsidRDefault="00396B86" w:rsidP="00396B86">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17.6.2020 הוגשה לבית המשפט חוות דעת מטעמו של האפוטרופוס לדין</w:t>
      </w:r>
      <w:r w:rsidR="00396B86">
        <w:rPr>
          <w:rFonts w:ascii="David" w:eastAsia="Calibri" w:hAnsi="David" w:hint="cs"/>
          <w:noProof w:val="0"/>
          <w:rtl/>
        </w:rPr>
        <w:t>,</w:t>
      </w:r>
      <w:r w:rsidRPr="00694E7D">
        <w:rPr>
          <w:rFonts w:ascii="David" w:eastAsia="Calibri" w:hAnsi="David"/>
          <w:noProof w:val="0"/>
          <w:rtl/>
        </w:rPr>
        <w:t xml:space="preserve"> אשר ציין בחוות דעתו כי מביקור אשר התבצע באותו יום בביתה של המנוחה הוא התרשם מכך שהמנוחה הייתה נינוחה ורגועה</w:t>
      </w:r>
      <w:r w:rsidR="00396B86">
        <w:rPr>
          <w:rFonts w:ascii="David" w:eastAsia="Calibri" w:hAnsi="David" w:hint="cs"/>
          <w:noProof w:val="0"/>
          <w:rtl/>
        </w:rPr>
        <w:t>,</w:t>
      </w:r>
      <w:r w:rsidRPr="00694E7D">
        <w:rPr>
          <w:rFonts w:ascii="David" w:eastAsia="Calibri" w:hAnsi="David"/>
          <w:noProof w:val="0"/>
          <w:rtl/>
        </w:rPr>
        <w:t xml:space="preserve"> וכי היא ציינה בפניו שהינה מודעת למתח העז אשר שורר בין בנותיה וכי הינה מייחלת לשיתוף פעולה הדדי ביניהן</w:t>
      </w:r>
      <w:r w:rsidR="00694E7D" w:rsidRPr="00694E7D">
        <w:rPr>
          <w:rFonts w:ascii="David" w:eastAsia="Calibri" w:hAnsi="David"/>
          <w:noProof w:val="0"/>
          <w:rtl/>
        </w:rPr>
        <w:t>.</w:t>
      </w:r>
      <w:r w:rsidRPr="00694E7D">
        <w:rPr>
          <w:rFonts w:ascii="David" w:eastAsia="Calibri" w:hAnsi="David"/>
          <w:noProof w:val="0"/>
          <w:rtl/>
        </w:rPr>
        <w:t xml:space="preserve"> </w:t>
      </w:r>
    </w:p>
    <w:p w:rsidR="00396B86" w:rsidRDefault="00396B86" w:rsidP="00396B86">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בתאריך 23.7.2020 צוין בתסקיר מטעם העו"סית לסדרי דין</w:t>
      </w:r>
      <w:r w:rsidR="00396B86">
        <w:rPr>
          <w:rFonts w:ascii="David" w:eastAsia="Calibri" w:hAnsi="David" w:hint="cs"/>
          <w:noProof w:val="0"/>
          <w:rtl/>
        </w:rPr>
        <w:t>,</w:t>
      </w:r>
      <w:r w:rsidRPr="00694E7D">
        <w:rPr>
          <w:rFonts w:ascii="David" w:eastAsia="Calibri" w:hAnsi="David"/>
          <w:noProof w:val="0"/>
          <w:rtl/>
        </w:rPr>
        <w:t xml:space="preserve"> כי בשל אופיו של הסכסוך בין שתי האחיות</w:t>
      </w:r>
      <w:r w:rsidR="00396B86">
        <w:rPr>
          <w:rFonts w:ascii="David" w:eastAsia="Calibri" w:hAnsi="David" w:hint="cs"/>
          <w:noProof w:val="0"/>
          <w:rtl/>
        </w:rPr>
        <w:t>,</w:t>
      </w:r>
      <w:r w:rsidRPr="00694E7D">
        <w:rPr>
          <w:rFonts w:ascii="David" w:eastAsia="Calibri" w:hAnsi="David"/>
          <w:noProof w:val="0"/>
          <w:rtl/>
        </w:rPr>
        <w:t xml:space="preserve"> ולאור האמור בחוות דעתו של האפוטרופוס לדין</w:t>
      </w:r>
      <w:r w:rsidR="00396B86">
        <w:rPr>
          <w:rFonts w:ascii="David" w:eastAsia="Calibri" w:hAnsi="David" w:hint="cs"/>
          <w:noProof w:val="0"/>
          <w:rtl/>
        </w:rPr>
        <w:t>,</w:t>
      </w:r>
      <w:r w:rsidRPr="00694E7D">
        <w:rPr>
          <w:rFonts w:ascii="David" w:eastAsia="Calibri" w:hAnsi="David"/>
          <w:noProof w:val="0"/>
          <w:rtl/>
        </w:rPr>
        <w:t xml:space="preserve"> יש מקום למינויה של עמותת "גג לחוסה ולנזקק" כאפוטרופוס לרכושה של החסויה</w:t>
      </w:r>
      <w:r w:rsidR="00694E7D" w:rsidRPr="00694E7D">
        <w:rPr>
          <w:rFonts w:ascii="David" w:eastAsia="Calibri" w:hAnsi="David"/>
          <w:noProof w:val="0"/>
          <w:rtl/>
        </w:rPr>
        <w:t>.</w:t>
      </w:r>
      <w:r w:rsidRPr="00694E7D">
        <w:rPr>
          <w:rFonts w:ascii="David" w:eastAsia="Calibri" w:hAnsi="David"/>
          <w:noProof w:val="0"/>
          <w:rtl/>
        </w:rPr>
        <w:t xml:space="preserve"> </w:t>
      </w:r>
    </w:p>
    <w:p w:rsidR="00396B86" w:rsidRDefault="00396B86" w:rsidP="00396B86">
      <w:pPr>
        <w:pStyle w:val="ad"/>
        <w:spacing w:after="160" w:line="360" w:lineRule="auto"/>
        <w:rPr>
          <w:rFonts w:ascii="David" w:eastAsia="Calibri" w:hAnsi="David"/>
          <w:noProof w:val="0"/>
        </w:rPr>
      </w:pPr>
    </w:p>
    <w:p w:rsidR="00242412" w:rsidRPr="00694E7D" w:rsidRDefault="00242412" w:rsidP="00396B86">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לאור המלצת העו"סית לסדרי דין וכן גם לאור המלצתו של עו"ד עמר ניתן על ידי בית המשפט בתאריך 9.9.2020 צו/פס"ד אשר החליף את הצו מיום 10.8.2018</w:t>
      </w:r>
      <w:r w:rsidR="00396B86">
        <w:rPr>
          <w:rFonts w:ascii="David" w:eastAsia="Calibri" w:hAnsi="David" w:hint="cs"/>
          <w:noProof w:val="0"/>
          <w:rtl/>
        </w:rPr>
        <w:t>,</w:t>
      </w:r>
      <w:r w:rsidRPr="00694E7D">
        <w:rPr>
          <w:rFonts w:ascii="David" w:eastAsia="Calibri" w:hAnsi="David"/>
          <w:noProof w:val="0"/>
          <w:rtl/>
        </w:rPr>
        <w:t xml:space="preserve"> במסגרתו נקבע כי שתי האחיות מונו כאפוטרופסות על ענייניה האישיים והרפואיים של המנוחה בעוד שעמותת "גג לנזקק ולחוסה" תשמש כאפוטרופא</w:t>
      </w:r>
      <w:r w:rsidR="00694E7D" w:rsidRPr="00694E7D">
        <w:rPr>
          <w:rFonts w:ascii="David" w:eastAsia="Calibri" w:hAnsi="David"/>
          <w:noProof w:val="0"/>
          <w:rtl/>
        </w:rPr>
        <w:t xml:space="preserve"> </w:t>
      </w:r>
      <w:r w:rsidRPr="00694E7D">
        <w:rPr>
          <w:rFonts w:ascii="David" w:eastAsia="Calibri" w:hAnsi="David"/>
          <w:noProof w:val="0"/>
          <w:rtl/>
        </w:rPr>
        <w:t>על ענייניה הרכושיים של המנוחה</w:t>
      </w:r>
      <w:r w:rsidR="00694E7D" w:rsidRPr="00694E7D">
        <w:rPr>
          <w:rFonts w:ascii="David" w:eastAsia="Calibri" w:hAnsi="David"/>
          <w:noProof w:val="0"/>
          <w:rtl/>
        </w:rPr>
        <w:t>.</w:t>
      </w:r>
    </w:p>
    <w:p w:rsidR="00396B86" w:rsidRDefault="00396B86" w:rsidP="00396B86">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בתאריך 16.9.2020 הגישה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 xml:space="preserve">תביעה כספית כנגד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וילדיה בסכום של 1,548,498 ₪ בטענה ש</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וילדיה מעלו בכספי המנוחה ואף נטלו מחזקתה תכשיטים בשווי של 100,000 ₪</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בעקבות פטירת המנוחה בתאריך 3.8.2022 בוטל מינויה של עמותת "גג לחוסה" כאפוטרופא על רכוש המנוחה (פס"ד מיום 6.9.2022)</w:t>
      </w:r>
      <w:r w:rsidR="00C01005">
        <w:rPr>
          <w:rFonts w:ascii="David" w:eastAsia="Calibri" w:hAnsi="David" w:hint="cs"/>
          <w:noProof w:val="0"/>
          <w:rtl/>
        </w:rPr>
        <w:t>,</w:t>
      </w:r>
      <w:r w:rsidRPr="00694E7D">
        <w:rPr>
          <w:rFonts w:ascii="David" w:eastAsia="Calibri" w:hAnsi="David"/>
          <w:noProof w:val="0"/>
          <w:rtl/>
        </w:rPr>
        <w:t xml:space="preserve"> ולבקשת פ</w:t>
      </w:r>
      <w:r w:rsidR="00CA5DF5">
        <w:rPr>
          <w:rFonts w:ascii="David" w:eastAsia="Calibri" w:hAnsi="David" w:hint="cs"/>
          <w:noProof w:val="0"/>
          <w:rtl/>
        </w:rPr>
        <w:t>'</w:t>
      </w:r>
      <w:r w:rsidR="00C01005">
        <w:rPr>
          <w:rFonts w:ascii="David" w:eastAsia="Calibri" w:hAnsi="David" w:hint="cs"/>
          <w:noProof w:val="0"/>
          <w:rtl/>
        </w:rPr>
        <w:t>,</w:t>
      </w:r>
      <w:r w:rsidRPr="00694E7D">
        <w:rPr>
          <w:rFonts w:ascii="David" w:eastAsia="Calibri" w:hAnsi="David"/>
          <w:noProof w:val="0"/>
          <w:rtl/>
        </w:rPr>
        <w:t xml:space="preserve"> התובענה הכספית אשר הוגשה כנגד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וילדיה נמחקה</w:t>
      </w:r>
      <w:r w:rsidR="00694E7D" w:rsidRPr="00694E7D">
        <w:rPr>
          <w:rFonts w:ascii="David" w:eastAsia="Calibri" w:hAnsi="David"/>
          <w:noProof w:val="0"/>
          <w:rtl/>
        </w:rPr>
        <w:t>.</w:t>
      </w:r>
    </w:p>
    <w:p w:rsidR="00C01005" w:rsidRDefault="00C01005" w:rsidP="00C0100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במהלך חודש אוקטובר 2022 הוגשה לרשם לענייני ירושה בחיפה בקשה מטעמה של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לקיום צוואת המנוחה מיום 28.5.2020</w:t>
      </w:r>
      <w:r w:rsidR="00C01005">
        <w:rPr>
          <w:rFonts w:ascii="David" w:eastAsia="Calibri" w:hAnsi="David" w:hint="cs"/>
          <w:noProof w:val="0"/>
          <w:rtl/>
        </w:rPr>
        <w:t>,</w:t>
      </w:r>
      <w:r w:rsidRPr="00694E7D">
        <w:rPr>
          <w:rFonts w:ascii="David" w:eastAsia="Calibri" w:hAnsi="David"/>
          <w:noProof w:val="0"/>
          <w:rtl/>
        </w:rPr>
        <w:t xml:space="preserve"> בעוד ש</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הגישה במהלך חודש זה בקשה מטעמה למתן צו קיום צוואת המנוחה מיום 10.4.2012</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Pr="00C01005" w:rsidRDefault="00C01005" w:rsidP="00C01005">
      <w:pPr>
        <w:pStyle w:val="ad"/>
        <w:spacing w:after="160" w:line="360" w:lineRule="auto"/>
        <w:rPr>
          <w:rFonts w:ascii="David" w:eastAsia="Calibri" w:hAnsi="David"/>
          <w:noProof w:val="0"/>
        </w:rPr>
      </w:pPr>
    </w:p>
    <w:p w:rsidR="00242412" w:rsidRPr="00694E7D" w:rsidRDefault="00242412" w:rsidP="00C01005">
      <w:pPr>
        <w:pStyle w:val="ad"/>
        <w:spacing w:after="160" w:line="360" w:lineRule="auto"/>
        <w:rPr>
          <w:rFonts w:ascii="David" w:eastAsia="Calibri" w:hAnsi="David"/>
          <w:noProof w:val="0"/>
          <w:rtl/>
        </w:rPr>
      </w:pPr>
      <w:r w:rsidRPr="00694E7D">
        <w:rPr>
          <w:rFonts w:ascii="David" w:eastAsia="Calibri" w:hAnsi="David"/>
          <w:b/>
          <w:bCs/>
          <w:noProof w:val="0"/>
          <w:u w:val="single"/>
          <w:rtl/>
        </w:rPr>
        <w:t>דיון והכרעה</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b/>
          <w:bCs/>
          <w:noProof w:val="0"/>
          <w:u w:val="single"/>
          <w:rtl/>
        </w:rPr>
      </w:pPr>
    </w:p>
    <w:p w:rsidR="00242412" w:rsidRPr="00694E7D" w:rsidRDefault="00242412" w:rsidP="00C01005">
      <w:pPr>
        <w:pStyle w:val="ad"/>
        <w:spacing w:after="160" w:line="360" w:lineRule="auto"/>
        <w:rPr>
          <w:rFonts w:ascii="David" w:eastAsia="Calibri" w:hAnsi="David"/>
          <w:b/>
          <w:bCs/>
          <w:noProof w:val="0"/>
          <w:u w:val="single"/>
          <w:rtl/>
        </w:rPr>
      </w:pPr>
      <w:r w:rsidRPr="00694E7D">
        <w:rPr>
          <w:rFonts w:ascii="David" w:eastAsia="Calibri" w:hAnsi="David"/>
          <w:b/>
          <w:bCs/>
          <w:noProof w:val="0"/>
          <w:u w:val="single"/>
          <w:rtl/>
        </w:rPr>
        <w:t>האם יש מקום להורות על קיום הצוואה משנת 2020 ?</w:t>
      </w:r>
    </w:p>
    <w:p w:rsidR="00C01005" w:rsidRDefault="00C01005" w:rsidP="00C01005">
      <w:pPr>
        <w:pStyle w:val="ad"/>
        <w:spacing w:after="160" w:line="360" w:lineRule="auto"/>
        <w:rPr>
          <w:rFonts w:ascii="David" w:eastAsia="Calibri" w:hAnsi="David"/>
          <w:noProof w:val="0"/>
          <w:u w:val="single"/>
          <w:rtl/>
        </w:rPr>
      </w:pPr>
    </w:p>
    <w:p w:rsidR="00242412" w:rsidRPr="00694E7D" w:rsidRDefault="00242412" w:rsidP="00C01005">
      <w:pPr>
        <w:pStyle w:val="ad"/>
        <w:spacing w:after="160" w:line="360" w:lineRule="auto"/>
        <w:rPr>
          <w:rFonts w:ascii="David" w:eastAsia="Calibri" w:hAnsi="David"/>
          <w:noProof w:val="0"/>
          <w:rtl/>
        </w:rPr>
      </w:pPr>
      <w:r w:rsidRPr="00694E7D">
        <w:rPr>
          <w:rFonts w:ascii="David" w:eastAsia="Calibri" w:hAnsi="David"/>
          <w:noProof w:val="0"/>
          <w:u w:val="single"/>
          <w:rtl/>
        </w:rPr>
        <w:t>טענות הצדדים</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לטענת פ</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הוראות סעיפים 33א(3) ו(א(4) לחוק הכשרות המשפטית והאפוטרופסות</w:t>
      </w:r>
      <w:r w:rsidR="00694E7D" w:rsidRPr="00694E7D">
        <w:rPr>
          <w:rFonts w:ascii="David" w:eastAsia="Calibri" w:hAnsi="David"/>
          <w:noProof w:val="0"/>
          <w:rtl/>
        </w:rPr>
        <w:t xml:space="preserve">, </w:t>
      </w:r>
      <w:r w:rsidRPr="00694E7D">
        <w:rPr>
          <w:rFonts w:ascii="David" w:eastAsia="Calibri" w:hAnsi="David"/>
          <w:noProof w:val="0"/>
          <w:rtl/>
        </w:rPr>
        <w:t>תשכ"ב – 1962 וכן גם הוראת סעיף 26 לחוק הירושה</w:t>
      </w:r>
      <w:r w:rsidR="00694E7D" w:rsidRPr="00694E7D">
        <w:rPr>
          <w:rFonts w:ascii="David" w:eastAsia="Calibri" w:hAnsi="David"/>
          <w:noProof w:val="0"/>
          <w:rtl/>
        </w:rPr>
        <w:t>,</w:t>
      </w:r>
      <w:r w:rsidRPr="00694E7D">
        <w:rPr>
          <w:rFonts w:ascii="David" w:eastAsia="Calibri" w:hAnsi="David"/>
          <w:noProof w:val="0"/>
          <w:rtl/>
        </w:rPr>
        <w:t xml:space="preserve"> תשכ"ה – 1965 מבחינות באופן ברור בין מי שאובחן כ "חסוי" לבין מי שאובחן כ"פסול דין"</w:t>
      </w:r>
      <w:r w:rsidR="00C01005">
        <w:rPr>
          <w:rFonts w:ascii="David" w:eastAsia="Calibri" w:hAnsi="David" w:hint="cs"/>
          <w:noProof w:val="0"/>
          <w:rtl/>
        </w:rPr>
        <w:t>,</w:t>
      </w:r>
      <w:r w:rsidRPr="00694E7D">
        <w:rPr>
          <w:rFonts w:ascii="David" w:eastAsia="Calibri" w:hAnsi="David"/>
          <w:noProof w:val="0"/>
          <w:rtl/>
        </w:rPr>
        <w:t xml:space="preserve"> ולכן</w:t>
      </w:r>
      <w:r w:rsidR="00C01005">
        <w:rPr>
          <w:rFonts w:ascii="David" w:eastAsia="Calibri" w:hAnsi="David" w:hint="cs"/>
          <w:noProof w:val="0"/>
          <w:rtl/>
        </w:rPr>
        <w:t>,</w:t>
      </w:r>
      <w:r w:rsidRPr="00694E7D">
        <w:rPr>
          <w:rFonts w:ascii="David" w:eastAsia="Calibri" w:hAnsi="David"/>
          <w:noProof w:val="0"/>
          <w:rtl/>
        </w:rPr>
        <w:t xml:space="preserve"> בהינתן העובדה שבענייננו המנוחה לא הוכרזה כפסולת דין מצביעה על כך שכושרה הקוגנטיבי של המנוחה בכל הנוגע להבנת הוראות הצוואה לא נפגע עובר למועד עריכתה</w:t>
      </w:r>
      <w:r w:rsidR="00C01005">
        <w:rPr>
          <w:rFonts w:ascii="David" w:eastAsia="Calibri" w:hAnsi="David" w:hint="cs"/>
          <w:noProof w:val="0"/>
          <w:rtl/>
        </w:rPr>
        <w:t>,</w:t>
      </w:r>
      <w:r w:rsidRPr="00694E7D">
        <w:rPr>
          <w:rFonts w:ascii="David" w:eastAsia="Calibri" w:hAnsi="David"/>
          <w:noProof w:val="0"/>
          <w:rtl/>
        </w:rPr>
        <w:t xml:space="preserve"> בשל יכולה להבחין בטיבה של הצוואה</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לטענת פ</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מעדותה של הגב' לריסה מיברוק</w:t>
      </w:r>
      <w:r w:rsidR="00694E7D" w:rsidRPr="00694E7D">
        <w:rPr>
          <w:rFonts w:ascii="David" w:eastAsia="Calibri" w:hAnsi="David"/>
          <w:noProof w:val="0"/>
          <w:rtl/>
        </w:rPr>
        <w:t>,</w:t>
      </w:r>
      <w:r w:rsidRPr="00694E7D">
        <w:rPr>
          <w:rFonts w:ascii="David" w:eastAsia="Calibri" w:hAnsi="David"/>
          <w:noProof w:val="0"/>
          <w:rtl/>
        </w:rPr>
        <w:t xml:space="preserve"> אשר שימשה כמטפלת האישית של המנוחה במשך שש שנים</w:t>
      </w:r>
      <w:r w:rsidR="00694E7D" w:rsidRPr="00694E7D">
        <w:rPr>
          <w:rFonts w:ascii="David" w:eastAsia="Calibri" w:hAnsi="David"/>
          <w:noProof w:val="0"/>
          <w:rtl/>
        </w:rPr>
        <w:t>,</w:t>
      </w:r>
      <w:r w:rsidRPr="00694E7D">
        <w:rPr>
          <w:rFonts w:ascii="David" w:eastAsia="Calibri" w:hAnsi="David"/>
          <w:noProof w:val="0"/>
          <w:rtl/>
        </w:rPr>
        <w:t xml:space="preserve"> עלה כי המנוחה כתבה את הצוואה בכתב ידה במהלך חודש ינואר 2020</w:t>
      </w:r>
      <w:r w:rsidR="00C01005">
        <w:rPr>
          <w:rFonts w:ascii="David" w:eastAsia="Calibri" w:hAnsi="David" w:hint="cs"/>
          <w:noProof w:val="0"/>
          <w:rtl/>
        </w:rPr>
        <w:t>,</w:t>
      </w:r>
      <w:r w:rsidRPr="00694E7D">
        <w:rPr>
          <w:rFonts w:ascii="David" w:eastAsia="Calibri" w:hAnsi="David"/>
          <w:noProof w:val="0"/>
          <w:rtl/>
        </w:rPr>
        <w:t xml:space="preserve"> ולאחר מכן חתמה על</w:t>
      </w:r>
      <w:r w:rsidR="00CF048D" w:rsidRPr="00694E7D">
        <w:rPr>
          <w:rFonts w:ascii="David" w:eastAsia="Calibri" w:hAnsi="David" w:hint="cs"/>
          <w:noProof w:val="0"/>
          <w:rtl/>
        </w:rPr>
        <w:t xml:space="preserve"> גבי</w:t>
      </w:r>
      <w:r w:rsidRPr="00694E7D">
        <w:rPr>
          <w:rFonts w:ascii="David" w:eastAsia="Calibri" w:hAnsi="David"/>
          <w:noProof w:val="0"/>
          <w:rtl/>
        </w:rPr>
        <w:t xml:space="preserve"> המסמך פעם נוספת בתאריך 28.5.2020 בנוכחותו של דר' ברטהולץ</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פ'</w:t>
      </w:r>
      <w:r>
        <w:rPr>
          <w:rFonts w:ascii="David" w:eastAsia="Calibri" w:hAnsi="David" w:hint="cs"/>
          <w:noProof w:val="0"/>
          <w:rtl/>
        </w:rPr>
        <w:t xml:space="preserve"> </w:t>
      </w:r>
      <w:r w:rsidR="00242412" w:rsidRPr="00694E7D">
        <w:rPr>
          <w:rFonts w:ascii="David" w:eastAsia="Calibri" w:hAnsi="David"/>
          <w:noProof w:val="0"/>
          <w:rtl/>
        </w:rPr>
        <w:t>מוסיפה ומציינת כי לא הייתה מודעת לעצם עריכת הצוואה במהלך שנת 2012</w:t>
      </w:r>
      <w:r w:rsidR="00C01005">
        <w:rPr>
          <w:rFonts w:ascii="David" w:eastAsia="Calibri" w:hAnsi="David" w:hint="cs"/>
          <w:noProof w:val="0"/>
          <w:rtl/>
        </w:rPr>
        <w:t>,</w:t>
      </w:r>
      <w:r w:rsidR="00242412" w:rsidRPr="00694E7D">
        <w:rPr>
          <w:rFonts w:ascii="David" w:eastAsia="Calibri" w:hAnsi="David"/>
          <w:noProof w:val="0"/>
          <w:rtl/>
        </w:rPr>
        <w:t xml:space="preserve"> וכי מעדותו של דר' ברטהולץ עולה שהמנוחה הייתה מודעת להיקף רכושה ולמתווה חלוקתו הצפוי</w:t>
      </w:r>
      <w:r w:rsidR="00694E7D" w:rsidRPr="00694E7D">
        <w:rPr>
          <w:rFonts w:ascii="David" w:eastAsia="Calibri" w:hAnsi="David"/>
          <w:noProof w:val="0"/>
          <w:rtl/>
        </w:rPr>
        <w:t>,</w:t>
      </w:r>
      <w:r w:rsidR="00242412" w:rsidRPr="00694E7D">
        <w:rPr>
          <w:rFonts w:ascii="David" w:eastAsia="Calibri" w:hAnsi="David"/>
          <w:noProof w:val="0"/>
          <w:rtl/>
        </w:rPr>
        <w:t xml:space="preserve"> דהיינו חלוקה שוויונית בין שתי בנותיה</w:t>
      </w:r>
      <w:r w:rsidR="00694E7D" w:rsidRPr="00694E7D">
        <w:rPr>
          <w:rFonts w:ascii="David" w:eastAsia="Calibri" w:hAnsi="David"/>
          <w:noProof w:val="0"/>
          <w:rtl/>
        </w:rPr>
        <w:t>,</w:t>
      </w:r>
      <w:r w:rsidR="00242412" w:rsidRPr="00694E7D">
        <w:rPr>
          <w:rFonts w:ascii="David" w:eastAsia="Calibri" w:hAnsi="David"/>
          <w:noProof w:val="0"/>
          <w:rtl/>
        </w:rPr>
        <w:t xml:space="preserve"> וכי סוג מחלת הדמנציה שממנה סבלה התאפיינה בעליות וירידות של יכולותיה הקוגניטיבית.</w:t>
      </w:r>
    </w:p>
    <w:p w:rsidR="00C01005" w:rsidRDefault="00C01005" w:rsidP="00C0100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לטענת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בסיכומיה</w:t>
      </w:r>
      <w:r w:rsidR="00694E7D" w:rsidRPr="00694E7D">
        <w:rPr>
          <w:rFonts w:ascii="David" w:eastAsia="Calibri" w:hAnsi="David"/>
          <w:noProof w:val="0"/>
          <w:rtl/>
        </w:rPr>
        <w:t>,</w:t>
      </w:r>
      <w:r w:rsidRPr="00694E7D">
        <w:rPr>
          <w:rFonts w:ascii="David" w:eastAsia="Calibri" w:hAnsi="David"/>
          <w:noProof w:val="0"/>
          <w:rtl/>
        </w:rPr>
        <w:t xml:space="preserve"> על בית המשפט להורות על קיום הצוואה משנת 2020</w:t>
      </w:r>
      <w:r w:rsidR="00694E7D" w:rsidRPr="00694E7D">
        <w:rPr>
          <w:rFonts w:ascii="David" w:eastAsia="Calibri" w:hAnsi="David"/>
          <w:noProof w:val="0"/>
          <w:rtl/>
        </w:rPr>
        <w:t>,</w:t>
      </w:r>
      <w:r w:rsidRPr="00694E7D">
        <w:rPr>
          <w:rFonts w:ascii="David" w:eastAsia="Calibri" w:hAnsi="David"/>
          <w:noProof w:val="0"/>
          <w:rtl/>
        </w:rPr>
        <w:t xml:space="preserve"> אשר מורה על חלוקה שווה של רכושה בין שתי בנותיה</w:t>
      </w:r>
      <w:r w:rsidR="00694E7D" w:rsidRPr="00694E7D">
        <w:rPr>
          <w:rFonts w:ascii="David" w:eastAsia="Calibri" w:hAnsi="David"/>
          <w:noProof w:val="0"/>
          <w:rtl/>
        </w:rPr>
        <w:t>,</w:t>
      </w:r>
      <w:r w:rsidRPr="00694E7D">
        <w:rPr>
          <w:rFonts w:ascii="David" w:eastAsia="Calibri" w:hAnsi="David"/>
          <w:noProof w:val="0"/>
          <w:rtl/>
        </w:rPr>
        <w:t xml:space="preserve"> בעיקר לאור עדותיהם האובייקטיביות של המטפלת ושל דר' ברטהולץ</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מנגד</w:t>
      </w:r>
      <w:r w:rsidR="00694E7D" w:rsidRPr="00694E7D">
        <w:rPr>
          <w:rFonts w:ascii="David" w:eastAsia="Calibri" w:hAnsi="David"/>
          <w:noProof w:val="0"/>
          <w:rtl/>
        </w:rPr>
        <w:t>,</w:t>
      </w:r>
      <w:r w:rsidRPr="00694E7D">
        <w:rPr>
          <w:rFonts w:ascii="David" w:eastAsia="Calibri" w:hAnsi="David"/>
          <w:noProof w:val="0"/>
          <w:rtl/>
        </w:rPr>
        <w:t xml:space="preserve">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טוענת בסיכומיה כי הצוואה משנת 2020 נערכה ללא נוכחות עדים וללא תיעוד מוקלט</w:t>
      </w:r>
      <w:r w:rsidR="00C01005">
        <w:rPr>
          <w:rFonts w:ascii="David" w:eastAsia="Calibri" w:hAnsi="David" w:hint="cs"/>
          <w:noProof w:val="0"/>
          <w:rtl/>
        </w:rPr>
        <w:t>,</w:t>
      </w:r>
      <w:r w:rsidRPr="00694E7D">
        <w:rPr>
          <w:rFonts w:ascii="David" w:eastAsia="Calibri" w:hAnsi="David"/>
          <w:noProof w:val="0"/>
          <w:rtl/>
        </w:rPr>
        <w:t xml:space="preserve"> ולאחר שהמנוחה הוכרזה כפסולת דין כבר בשנת 2018 עקב מחלת הדמנציה אשר החלה להתפתח אצלה כבר במהלך שנת 2017</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ח'</w:t>
      </w:r>
      <w:r>
        <w:rPr>
          <w:rFonts w:ascii="David" w:eastAsia="Calibri" w:hAnsi="David" w:hint="cs"/>
          <w:noProof w:val="0"/>
          <w:rtl/>
        </w:rPr>
        <w:t xml:space="preserve"> </w:t>
      </w:r>
      <w:r w:rsidR="00242412" w:rsidRPr="00694E7D">
        <w:rPr>
          <w:rFonts w:ascii="David" w:eastAsia="Calibri" w:hAnsi="David"/>
          <w:noProof w:val="0"/>
          <w:rtl/>
        </w:rPr>
        <w:t>אף מציינת בסיכומיה כי מעדותיהם של שני המומחים הרפואיים עלה בבירור שמצב קוגנטיבי ודמנציה אינם משתפרים</w:t>
      </w:r>
      <w:r w:rsidR="00C01005">
        <w:rPr>
          <w:rFonts w:ascii="David" w:eastAsia="Calibri" w:hAnsi="David" w:hint="cs"/>
          <w:noProof w:val="0"/>
          <w:rtl/>
        </w:rPr>
        <w:t>,</w:t>
      </w:r>
      <w:r w:rsidR="00242412" w:rsidRPr="00694E7D">
        <w:rPr>
          <w:rFonts w:ascii="David" w:eastAsia="Calibri" w:hAnsi="David"/>
          <w:noProof w:val="0"/>
          <w:rtl/>
        </w:rPr>
        <w:t xml:space="preserve"> אלא מחמירים עם חלוף הזמן</w:t>
      </w:r>
      <w:r w:rsidR="00C01005">
        <w:rPr>
          <w:rFonts w:ascii="David" w:eastAsia="Calibri" w:hAnsi="David" w:hint="cs"/>
          <w:noProof w:val="0"/>
          <w:rtl/>
        </w:rPr>
        <w:t>,</w:t>
      </w:r>
      <w:r w:rsidR="00242412" w:rsidRPr="00694E7D">
        <w:rPr>
          <w:rFonts w:ascii="David" w:eastAsia="Calibri" w:hAnsi="David"/>
          <w:noProof w:val="0"/>
          <w:rtl/>
        </w:rPr>
        <w:t xml:space="preserve"> ולכן ברי כי מצבה הקוגנטיבי של המנוחה החמיר בשנת 2020</w:t>
      </w:r>
      <w:r w:rsidR="00C01005">
        <w:rPr>
          <w:rFonts w:ascii="David" w:eastAsia="Calibri" w:hAnsi="David" w:hint="cs"/>
          <w:noProof w:val="0"/>
          <w:rtl/>
        </w:rPr>
        <w:t>,</w:t>
      </w:r>
      <w:r w:rsidR="00242412" w:rsidRPr="00694E7D">
        <w:rPr>
          <w:rFonts w:ascii="David" w:eastAsia="Calibri" w:hAnsi="David"/>
          <w:noProof w:val="0"/>
          <w:rtl/>
        </w:rPr>
        <w:t xml:space="preserve"> באופן שלא מאפשר לערוך צוואה בכתב יד</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לטענת ח</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השפיעה על המנוחה לכתוב את הצוואה השנייה בתאריך 14.1.2020 ולאחר כארבעה חודשים שילמה לדר' ברטהולץ את שכרו באמצעות כסף מזומן וללא תיעוד</w:t>
      </w:r>
      <w:r w:rsidR="00C01005">
        <w:rPr>
          <w:rFonts w:ascii="David" w:eastAsia="Calibri" w:hAnsi="David" w:hint="cs"/>
          <w:noProof w:val="0"/>
          <w:rtl/>
        </w:rPr>
        <w:t>,</w:t>
      </w:r>
      <w:r w:rsidRPr="00694E7D">
        <w:rPr>
          <w:rFonts w:ascii="David" w:eastAsia="Calibri" w:hAnsi="David"/>
          <w:noProof w:val="0"/>
          <w:rtl/>
        </w:rPr>
        <w:t xml:space="preserve"> על מנת ש"ייעגן" את כשירותה הרפואית-המנטלית של המנוחה באמצעות חוות דעת </w:t>
      </w:r>
      <w:r w:rsidR="00AB2211" w:rsidRPr="00694E7D">
        <w:rPr>
          <w:rFonts w:ascii="David" w:eastAsia="Calibri" w:hAnsi="David" w:hint="cs"/>
          <w:noProof w:val="0"/>
          <w:rtl/>
        </w:rPr>
        <w:t xml:space="preserve">"מוזמנת" מטעמם של </w:t>
      </w:r>
      <w:r w:rsidR="00CA5DF5">
        <w:rPr>
          <w:rFonts w:ascii="David" w:eastAsia="Calibri" w:hAnsi="David" w:hint="cs"/>
          <w:noProof w:val="0"/>
          <w:rtl/>
        </w:rPr>
        <w:t>פ</w:t>
      </w:r>
      <w:r w:rsidR="00CA5DF5">
        <w:rPr>
          <w:rFonts w:ascii="David" w:eastAsia="Calibri" w:hAnsi="David"/>
          <w:noProof w:val="0"/>
          <w:rtl/>
        </w:rPr>
        <w:t>'</w:t>
      </w:r>
      <w:r w:rsidR="00CA5DF5">
        <w:rPr>
          <w:rFonts w:ascii="David" w:eastAsia="Calibri" w:hAnsi="David" w:hint="cs"/>
          <w:noProof w:val="0"/>
          <w:rtl/>
        </w:rPr>
        <w:t xml:space="preserve"> </w:t>
      </w:r>
      <w:r w:rsidR="00AB2211" w:rsidRPr="00694E7D">
        <w:rPr>
          <w:rFonts w:ascii="David" w:eastAsia="Calibri" w:hAnsi="David" w:hint="cs"/>
          <w:noProof w:val="0"/>
          <w:rtl/>
        </w:rPr>
        <w:t>ובעלה</w:t>
      </w:r>
      <w:r w:rsidR="00694E7D" w:rsidRPr="00694E7D">
        <w:rPr>
          <w:rFonts w:ascii="David" w:eastAsia="Calibri" w:hAnsi="David" w:hint="cs"/>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CA5DF5" w:rsidP="00C01005">
      <w:pPr>
        <w:pStyle w:val="ad"/>
        <w:numPr>
          <w:ilvl w:val="0"/>
          <w:numId w:val="3"/>
        </w:numPr>
        <w:spacing w:after="160" w:line="360" w:lineRule="auto"/>
        <w:rPr>
          <w:rFonts w:ascii="David" w:eastAsia="Calibri" w:hAnsi="David"/>
          <w:noProof w:val="0"/>
          <w:rtl/>
        </w:rPr>
      </w:pPr>
      <w:r>
        <w:rPr>
          <w:rFonts w:ascii="David" w:eastAsia="Calibri" w:hAnsi="David"/>
          <w:noProof w:val="0"/>
          <w:rtl/>
        </w:rPr>
        <w:t>ח'</w:t>
      </w:r>
      <w:r>
        <w:rPr>
          <w:rFonts w:ascii="David" w:eastAsia="Calibri" w:hAnsi="David" w:hint="cs"/>
          <w:noProof w:val="0"/>
          <w:rtl/>
        </w:rPr>
        <w:t xml:space="preserve"> </w:t>
      </w:r>
      <w:r w:rsidR="00242412" w:rsidRPr="00694E7D">
        <w:rPr>
          <w:rFonts w:ascii="David" w:eastAsia="Calibri" w:hAnsi="David"/>
          <w:noProof w:val="0"/>
          <w:rtl/>
        </w:rPr>
        <w:t>אף מציינת בסיכומיה כי דר' ברטהולץ שב וחזר על מרביתן המכריע של קביעותיו משנת 2017</w:t>
      </w:r>
      <w:r w:rsidR="00C01005">
        <w:rPr>
          <w:rFonts w:ascii="David" w:eastAsia="Calibri" w:hAnsi="David" w:hint="cs"/>
          <w:noProof w:val="0"/>
          <w:rtl/>
        </w:rPr>
        <w:t>,</w:t>
      </w:r>
      <w:r w:rsidR="00242412" w:rsidRPr="00694E7D">
        <w:rPr>
          <w:rFonts w:ascii="David" w:eastAsia="Calibri" w:hAnsi="David"/>
          <w:noProof w:val="0"/>
          <w:rtl/>
        </w:rPr>
        <w:t xml:space="preserve"> ולא ביצע למנוחה בדיקה פסיכוגריאטרית ובדיקת "מינימ</w:t>
      </w:r>
      <w:r w:rsidR="00C01005">
        <w:rPr>
          <w:rFonts w:ascii="David" w:eastAsia="Calibri" w:hAnsi="David" w:hint="cs"/>
          <w:noProof w:val="0"/>
          <w:rtl/>
        </w:rPr>
        <w:t>נ</w:t>
      </w:r>
      <w:r w:rsidR="00242412" w:rsidRPr="00694E7D">
        <w:rPr>
          <w:rFonts w:ascii="David" w:eastAsia="Calibri" w:hAnsi="David"/>
          <w:noProof w:val="0"/>
          <w:rtl/>
        </w:rPr>
        <w:t>טל" אשר היו מחויבות המציאות</w:t>
      </w:r>
      <w:r w:rsidR="00C01005">
        <w:rPr>
          <w:rFonts w:ascii="David" w:eastAsia="Calibri" w:hAnsi="David" w:hint="cs"/>
          <w:noProof w:val="0"/>
          <w:rtl/>
        </w:rPr>
        <w:t>,</w:t>
      </w:r>
      <w:r w:rsidR="00242412" w:rsidRPr="00694E7D">
        <w:rPr>
          <w:rFonts w:ascii="David" w:eastAsia="Calibri" w:hAnsi="David"/>
          <w:noProof w:val="0"/>
          <w:rtl/>
        </w:rPr>
        <w:t xml:space="preserve"> ואף לא טרח להקליט את הבדיקה משום שהיה מודע למצבה הקוגניטיבי הבעייתי </w:t>
      </w:r>
      <w:r w:rsidR="00C01005">
        <w:rPr>
          <w:rFonts w:ascii="David" w:eastAsia="Calibri" w:hAnsi="David" w:hint="cs"/>
          <w:noProof w:val="0"/>
          <w:rtl/>
        </w:rPr>
        <w:t xml:space="preserve">של המנוחה </w:t>
      </w:r>
      <w:r w:rsidR="00242412" w:rsidRPr="00694E7D">
        <w:rPr>
          <w:rFonts w:ascii="David" w:eastAsia="Calibri" w:hAnsi="David"/>
          <w:noProof w:val="0"/>
          <w:rtl/>
        </w:rPr>
        <w:t>בשנת 2020</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לטענת ח</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דר' ברטהולץ התקשה להסביר את הפערים שבין שתי חוות הדעת שאותן נתן בהפרש של שלוש שנים</w:t>
      </w:r>
      <w:r w:rsidR="00C01005">
        <w:rPr>
          <w:rFonts w:ascii="David" w:eastAsia="Calibri" w:hAnsi="David" w:hint="cs"/>
          <w:noProof w:val="0"/>
          <w:rtl/>
        </w:rPr>
        <w:t>,</w:t>
      </w:r>
      <w:r w:rsidRPr="00694E7D">
        <w:rPr>
          <w:rFonts w:ascii="David" w:eastAsia="Calibri" w:hAnsi="David"/>
          <w:noProof w:val="0"/>
          <w:rtl/>
        </w:rPr>
        <w:t xml:space="preserve"> ובעיקר כיצד קשישה נטולת כשרות משפטית</w:t>
      </w:r>
      <w:r w:rsidR="00C01005">
        <w:rPr>
          <w:rFonts w:ascii="David" w:eastAsia="Calibri" w:hAnsi="David" w:hint="cs"/>
          <w:noProof w:val="0"/>
          <w:rtl/>
        </w:rPr>
        <w:t>,</w:t>
      </w:r>
      <w:r w:rsidRPr="00694E7D">
        <w:rPr>
          <w:rFonts w:ascii="David" w:eastAsia="Calibri" w:hAnsi="David"/>
          <w:noProof w:val="0"/>
          <w:rtl/>
        </w:rPr>
        <w:t xml:space="preserve"> אשר מונה לה אפוטרופוס</w:t>
      </w:r>
      <w:r w:rsidR="00C01005">
        <w:rPr>
          <w:rFonts w:ascii="David" w:eastAsia="Calibri" w:hAnsi="David" w:hint="cs"/>
          <w:noProof w:val="0"/>
          <w:rtl/>
        </w:rPr>
        <w:t>,</w:t>
      </w:r>
      <w:r w:rsidRPr="00694E7D">
        <w:rPr>
          <w:rFonts w:ascii="David" w:eastAsia="Calibri" w:hAnsi="David"/>
          <w:noProof w:val="0"/>
          <w:rtl/>
        </w:rPr>
        <w:t xml:space="preserve"> </w:t>
      </w:r>
      <w:r w:rsidR="0053614D" w:rsidRPr="00694E7D">
        <w:rPr>
          <w:rFonts w:ascii="David" w:eastAsia="Calibri" w:hAnsi="David" w:hint="cs"/>
          <w:noProof w:val="0"/>
          <w:rtl/>
        </w:rPr>
        <w:t xml:space="preserve">ואף </w:t>
      </w:r>
      <w:r w:rsidRPr="00694E7D">
        <w:rPr>
          <w:rFonts w:ascii="David" w:eastAsia="Calibri" w:hAnsi="David"/>
          <w:noProof w:val="0"/>
          <w:rtl/>
        </w:rPr>
        <w:t>סובל</w:t>
      </w:r>
      <w:r w:rsidR="00252711" w:rsidRPr="00694E7D">
        <w:rPr>
          <w:rFonts w:ascii="David" w:eastAsia="Calibri" w:hAnsi="David" w:hint="cs"/>
          <w:noProof w:val="0"/>
          <w:rtl/>
        </w:rPr>
        <w:t>ת</w:t>
      </w:r>
      <w:r w:rsidRPr="00694E7D">
        <w:rPr>
          <w:rFonts w:ascii="David" w:eastAsia="Calibri" w:hAnsi="David"/>
          <w:noProof w:val="0"/>
          <w:rtl/>
        </w:rPr>
        <w:t xml:space="preserve"> מדמנציה חריפה</w:t>
      </w:r>
      <w:r w:rsidR="00C01005">
        <w:rPr>
          <w:rFonts w:ascii="David" w:eastAsia="Calibri" w:hAnsi="David" w:hint="cs"/>
          <w:noProof w:val="0"/>
          <w:rtl/>
        </w:rPr>
        <w:t>,</w:t>
      </w:r>
      <w:r w:rsidRPr="00694E7D">
        <w:rPr>
          <w:rFonts w:ascii="David" w:eastAsia="Calibri" w:hAnsi="David"/>
          <w:noProof w:val="0"/>
          <w:rtl/>
        </w:rPr>
        <w:t xml:space="preserve"> כשירה לצוות את רכושה לצדדים שלישיים</w:t>
      </w:r>
      <w:r w:rsidR="00C01005">
        <w:rPr>
          <w:rFonts w:ascii="David" w:eastAsia="Calibri" w:hAnsi="David" w:hint="cs"/>
          <w:noProof w:val="0"/>
          <w:rtl/>
        </w:rPr>
        <w:t>,</w:t>
      </w:r>
      <w:r w:rsidRPr="00694E7D">
        <w:rPr>
          <w:rFonts w:ascii="David" w:eastAsia="Calibri" w:hAnsi="David"/>
          <w:noProof w:val="0"/>
          <w:rtl/>
        </w:rPr>
        <w:t xml:space="preserve"> ובנוסף לכך </w:t>
      </w:r>
      <w:r w:rsidR="00252711" w:rsidRPr="00694E7D">
        <w:rPr>
          <w:rFonts w:ascii="David" w:eastAsia="Calibri" w:hAnsi="David" w:hint="cs"/>
          <w:noProof w:val="0"/>
          <w:rtl/>
        </w:rPr>
        <w:t xml:space="preserve">גם </w:t>
      </w:r>
      <w:r w:rsidRPr="00694E7D">
        <w:rPr>
          <w:rFonts w:ascii="David" w:eastAsia="Calibri" w:hAnsi="David"/>
          <w:noProof w:val="0"/>
          <w:rtl/>
        </w:rPr>
        <w:t>לא זכר מה היו דברי ההסבר של המנוחה בכל הנוגע לרצונה בעת שערכה את חווה"ד השנייה</w:t>
      </w:r>
      <w:r w:rsidR="00694E7D" w:rsidRPr="00694E7D">
        <w:rPr>
          <w:rFonts w:ascii="David" w:eastAsia="Calibri" w:hAnsi="David"/>
          <w:noProof w:val="0"/>
          <w:rtl/>
        </w:rPr>
        <w:t>.</w:t>
      </w:r>
    </w:p>
    <w:p w:rsidR="00C01005" w:rsidRDefault="00C01005" w:rsidP="00C01005">
      <w:pPr>
        <w:pStyle w:val="ad"/>
        <w:spacing w:after="160" w:line="360" w:lineRule="auto"/>
        <w:rPr>
          <w:rFonts w:ascii="David" w:eastAsia="Calibri" w:hAnsi="David"/>
          <w:noProof w:val="0"/>
        </w:rPr>
      </w:pPr>
    </w:p>
    <w:p w:rsidR="00242412" w:rsidRPr="00694E7D" w:rsidRDefault="00242412" w:rsidP="00C0100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נטען על ידי חיה</w:t>
      </w:r>
      <w:r w:rsidR="00694E7D" w:rsidRPr="00694E7D">
        <w:rPr>
          <w:rFonts w:ascii="David" w:eastAsia="Calibri" w:hAnsi="David"/>
          <w:noProof w:val="0"/>
          <w:rtl/>
        </w:rPr>
        <w:t>,</w:t>
      </w:r>
      <w:r w:rsidRPr="00694E7D">
        <w:rPr>
          <w:rFonts w:ascii="David" w:eastAsia="Calibri" w:hAnsi="David"/>
          <w:noProof w:val="0"/>
          <w:rtl/>
        </w:rPr>
        <w:t xml:space="preserve"> כי דר' ברטהולץ לא נתן הסבר המניח את הדעת מדוע לא ביצע למנוחה בשנת 2020 בדיקת </w:t>
      </w:r>
      <w:r w:rsidR="00C01005">
        <w:rPr>
          <w:rFonts w:ascii="David" w:eastAsia="Calibri" w:hAnsi="David" w:hint="cs"/>
          <w:noProof w:val="0"/>
        </w:rPr>
        <w:t>MMSE</w:t>
      </w:r>
      <w:r w:rsidR="00C01005">
        <w:rPr>
          <w:rFonts w:ascii="David" w:eastAsia="Calibri" w:hAnsi="David" w:hint="cs"/>
          <w:noProof w:val="0"/>
          <w:rtl/>
        </w:rPr>
        <w:t>,</w:t>
      </w:r>
      <w:r w:rsidRPr="00694E7D">
        <w:rPr>
          <w:rFonts w:ascii="David" w:eastAsia="Calibri" w:hAnsi="David"/>
          <w:noProof w:val="0"/>
          <w:rtl/>
        </w:rPr>
        <w:t xml:space="preserve"> למרות שהניקוד </w:t>
      </w:r>
      <w:r w:rsidR="006D4C05" w:rsidRPr="00694E7D">
        <w:rPr>
          <w:rFonts w:ascii="David" w:eastAsia="Calibri" w:hAnsi="David" w:hint="cs"/>
          <w:noProof w:val="0"/>
          <w:rtl/>
        </w:rPr>
        <w:t xml:space="preserve">בבדיקה זו </w:t>
      </w:r>
      <w:r w:rsidRPr="00694E7D">
        <w:rPr>
          <w:rFonts w:ascii="David" w:eastAsia="Calibri" w:hAnsi="David"/>
          <w:noProof w:val="0"/>
          <w:rtl/>
        </w:rPr>
        <w:t>יורד עם חלוף השנים</w:t>
      </w:r>
      <w:r w:rsidR="00C01005">
        <w:rPr>
          <w:rFonts w:ascii="David" w:eastAsia="Calibri" w:hAnsi="David" w:hint="cs"/>
          <w:noProof w:val="0"/>
          <w:rtl/>
        </w:rPr>
        <w:t xml:space="preserve">, </w:t>
      </w:r>
      <w:r w:rsidRPr="00694E7D">
        <w:rPr>
          <w:rFonts w:ascii="David" w:eastAsia="Calibri" w:hAnsi="David"/>
          <w:noProof w:val="0"/>
          <w:rtl/>
        </w:rPr>
        <w:t xml:space="preserve">ומדוע לא בדק עמה האם הבינה מה היה היקף רכושה בעת מועד ביצוע הבדיקה </w:t>
      </w:r>
      <w:r w:rsidR="00C01005">
        <w:rPr>
          <w:rFonts w:ascii="David" w:eastAsia="Calibri" w:hAnsi="David" w:hint="cs"/>
          <w:noProof w:val="0"/>
          <w:rtl/>
        </w:rPr>
        <w:t>,</w:t>
      </w:r>
      <w:r w:rsidRPr="00694E7D">
        <w:rPr>
          <w:rFonts w:ascii="David" w:eastAsia="Calibri" w:hAnsi="David"/>
          <w:noProof w:val="0"/>
          <w:rtl/>
        </w:rPr>
        <w:t>למרות שטען כי התרשם שהמנוחה ידעה לפרט את היקף רכושה וכן גם את יורשיה הפוטנציאליים</w:t>
      </w:r>
      <w:r w:rsidR="00694E7D" w:rsidRPr="00694E7D">
        <w:rPr>
          <w:rFonts w:ascii="David" w:eastAsia="Calibri" w:hAnsi="David"/>
          <w:noProof w:val="0"/>
          <w:rtl/>
        </w:rPr>
        <w:t>.</w:t>
      </w:r>
      <w:r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3262E9"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לעדותו של האפוטרופוס לדין</w:t>
      </w:r>
      <w:r w:rsidR="00694E7D" w:rsidRPr="00694E7D">
        <w:rPr>
          <w:rFonts w:ascii="David" w:eastAsia="Calibri" w:hAnsi="David"/>
          <w:noProof w:val="0"/>
          <w:rtl/>
        </w:rPr>
        <w:t>,</w:t>
      </w:r>
      <w:r w:rsidRPr="00694E7D">
        <w:rPr>
          <w:rFonts w:ascii="David" w:eastAsia="Calibri" w:hAnsi="David"/>
          <w:noProof w:val="0"/>
          <w:rtl/>
        </w:rPr>
        <w:t xml:space="preserve"> עוה"ד רפאל עמר</w:t>
      </w:r>
      <w:r w:rsidR="00694E7D" w:rsidRPr="00694E7D">
        <w:rPr>
          <w:rFonts w:ascii="David" w:eastAsia="Calibri" w:hAnsi="David"/>
          <w:noProof w:val="0"/>
          <w:rtl/>
        </w:rPr>
        <w:t>,</w:t>
      </w:r>
      <w:r w:rsidRPr="00694E7D">
        <w:rPr>
          <w:rFonts w:ascii="David" w:eastAsia="Calibri" w:hAnsi="David"/>
          <w:noProof w:val="0"/>
          <w:rtl/>
        </w:rPr>
        <w:t xml:space="preserve"> נטען כי מעדותו עלה שעד לשנת 2017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הייתה הבת הדומיננטית בטיפול במנוחה</w:t>
      </w:r>
      <w:r w:rsidR="00C01005">
        <w:rPr>
          <w:rFonts w:ascii="David" w:eastAsia="Calibri" w:hAnsi="David" w:hint="cs"/>
          <w:noProof w:val="0"/>
          <w:rtl/>
        </w:rPr>
        <w:t>,</w:t>
      </w:r>
      <w:r w:rsidRPr="00694E7D">
        <w:rPr>
          <w:rFonts w:ascii="David" w:eastAsia="Calibri" w:hAnsi="David"/>
          <w:noProof w:val="0"/>
          <w:rtl/>
        </w:rPr>
        <w:t xml:space="preserve"> </w:t>
      </w:r>
      <w:r w:rsidR="00FB3F6C" w:rsidRPr="00694E7D">
        <w:rPr>
          <w:rFonts w:ascii="David" w:eastAsia="Calibri" w:hAnsi="David" w:hint="cs"/>
          <w:noProof w:val="0"/>
          <w:rtl/>
        </w:rPr>
        <w:t xml:space="preserve">וכי הוא ייצג את המנוחה בחלק מההליכים המשפטיים אשר התנהלו בין בתה של </w:t>
      </w:r>
      <w:r w:rsidR="00CA5DF5">
        <w:rPr>
          <w:rFonts w:ascii="David" w:eastAsia="Calibri" w:hAnsi="David" w:hint="cs"/>
          <w:noProof w:val="0"/>
          <w:rtl/>
        </w:rPr>
        <w:t>פ</w:t>
      </w:r>
      <w:r w:rsidR="00CA5DF5">
        <w:rPr>
          <w:rFonts w:ascii="David" w:eastAsia="Calibri" w:hAnsi="David"/>
          <w:noProof w:val="0"/>
          <w:rtl/>
        </w:rPr>
        <w:t>'</w:t>
      </w:r>
      <w:r w:rsidR="00CA5DF5">
        <w:rPr>
          <w:rFonts w:ascii="David" w:eastAsia="Calibri" w:hAnsi="David" w:hint="cs"/>
          <w:noProof w:val="0"/>
          <w:rtl/>
        </w:rPr>
        <w:t xml:space="preserve"> </w:t>
      </w:r>
      <w:r w:rsidR="00FB3F6C" w:rsidRPr="00694E7D">
        <w:rPr>
          <w:rFonts w:ascii="David" w:eastAsia="Calibri" w:hAnsi="David" w:hint="cs"/>
          <w:noProof w:val="0"/>
          <w:rtl/>
        </w:rPr>
        <w:t>הגישה לבין המנוחה</w:t>
      </w:r>
      <w:r w:rsidR="00694E7D" w:rsidRPr="00694E7D">
        <w:rPr>
          <w:rFonts w:ascii="David" w:eastAsia="Calibri" w:hAnsi="David" w:hint="cs"/>
          <w:noProof w:val="0"/>
          <w:rtl/>
        </w:rPr>
        <w:t>.</w:t>
      </w:r>
      <w:r w:rsidR="003262E9" w:rsidRPr="00694E7D">
        <w:rPr>
          <w:rFonts w:ascii="David" w:eastAsia="Calibri" w:hAnsi="David" w:hint="cs"/>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CA5DF5" w:rsidP="00CA5DF5">
      <w:pPr>
        <w:pStyle w:val="ad"/>
        <w:numPr>
          <w:ilvl w:val="0"/>
          <w:numId w:val="3"/>
        </w:numPr>
        <w:spacing w:after="160" w:line="360" w:lineRule="auto"/>
        <w:rPr>
          <w:rFonts w:ascii="David" w:eastAsia="Calibri" w:hAnsi="David"/>
          <w:noProof w:val="0"/>
          <w:rtl/>
        </w:rPr>
      </w:pPr>
      <w:r>
        <w:rPr>
          <w:rFonts w:ascii="David" w:eastAsia="Calibri" w:hAnsi="David" w:hint="cs"/>
          <w:noProof w:val="0"/>
          <w:rtl/>
        </w:rPr>
        <w:t>ח</w:t>
      </w:r>
      <w:r>
        <w:rPr>
          <w:rFonts w:ascii="David" w:eastAsia="Calibri" w:hAnsi="David"/>
          <w:noProof w:val="0"/>
          <w:rtl/>
        </w:rPr>
        <w:t>'</w:t>
      </w:r>
      <w:r>
        <w:rPr>
          <w:rFonts w:ascii="David" w:eastAsia="Calibri" w:hAnsi="David" w:hint="cs"/>
          <w:noProof w:val="0"/>
          <w:rtl/>
        </w:rPr>
        <w:t xml:space="preserve"> </w:t>
      </w:r>
      <w:r w:rsidR="003262E9" w:rsidRPr="00694E7D">
        <w:rPr>
          <w:rFonts w:ascii="David" w:eastAsia="Calibri" w:hAnsi="David" w:hint="cs"/>
          <w:noProof w:val="0"/>
          <w:rtl/>
        </w:rPr>
        <w:t xml:space="preserve">אף טוענת כי </w:t>
      </w:r>
      <w:r>
        <w:rPr>
          <w:rFonts w:ascii="David" w:eastAsia="Calibri" w:hAnsi="David"/>
          <w:noProof w:val="0"/>
          <w:rtl/>
        </w:rPr>
        <w:t>פ'</w:t>
      </w:r>
      <w:r>
        <w:rPr>
          <w:rFonts w:ascii="David" w:eastAsia="Calibri" w:hAnsi="David" w:hint="cs"/>
          <w:noProof w:val="0"/>
          <w:rtl/>
        </w:rPr>
        <w:t xml:space="preserve"> </w:t>
      </w:r>
      <w:r w:rsidR="003262E9" w:rsidRPr="00694E7D">
        <w:rPr>
          <w:rFonts w:ascii="David" w:eastAsia="Calibri" w:hAnsi="David" w:hint="cs"/>
          <w:noProof w:val="0"/>
          <w:rtl/>
        </w:rPr>
        <w:t xml:space="preserve">ובתה </w:t>
      </w:r>
      <w:r w:rsidR="00242412" w:rsidRPr="00694E7D">
        <w:rPr>
          <w:rFonts w:ascii="David" w:eastAsia="Calibri" w:hAnsi="David"/>
          <w:noProof w:val="0"/>
          <w:rtl/>
        </w:rPr>
        <w:t>ניצל</w:t>
      </w:r>
      <w:r w:rsidR="003262E9" w:rsidRPr="00694E7D">
        <w:rPr>
          <w:rFonts w:ascii="David" w:eastAsia="Calibri" w:hAnsi="David" w:hint="cs"/>
          <w:noProof w:val="0"/>
          <w:rtl/>
        </w:rPr>
        <w:t>ו</w:t>
      </w:r>
      <w:r w:rsidR="00242412" w:rsidRPr="00694E7D">
        <w:rPr>
          <w:rFonts w:ascii="David" w:eastAsia="Calibri" w:hAnsi="David"/>
          <w:noProof w:val="0"/>
          <w:rtl/>
        </w:rPr>
        <w:t xml:space="preserve"> לרעה את ההתדרדרות במצבה </w:t>
      </w:r>
      <w:r w:rsidR="00CA5857" w:rsidRPr="00694E7D">
        <w:rPr>
          <w:rFonts w:ascii="David" w:eastAsia="Calibri" w:hAnsi="David" w:hint="cs"/>
          <w:noProof w:val="0"/>
          <w:rtl/>
        </w:rPr>
        <w:t>הבריאותי</w:t>
      </w:r>
      <w:r w:rsidR="00694E7D" w:rsidRPr="00694E7D">
        <w:rPr>
          <w:rFonts w:ascii="David" w:eastAsia="Calibri" w:hAnsi="David" w:hint="cs"/>
          <w:noProof w:val="0"/>
          <w:rtl/>
        </w:rPr>
        <w:t>,</w:t>
      </w:r>
      <w:r w:rsidR="00CA5857" w:rsidRPr="00694E7D">
        <w:rPr>
          <w:rFonts w:ascii="David" w:eastAsia="Calibri" w:hAnsi="David" w:hint="cs"/>
          <w:noProof w:val="0"/>
          <w:rtl/>
        </w:rPr>
        <w:t xml:space="preserve"> הנפשי ו</w:t>
      </w:r>
      <w:r w:rsidR="003262E9" w:rsidRPr="00694E7D">
        <w:rPr>
          <w:rFonts w:ascii="David" w:eastAsia="Calibri" w:hAnsi="David" w:hint="cs"/>
          <w:noProof w:val="0"/>
          <w:rtl/>
        </w:rPr>
        <w:t xml:space="preserve">הקוגניטיבי </w:t>
      </w:r>
      <w:r w:rsidR="00242412" w:rsidRPr="00694E7D">
        <w:rPr>
          <w:rFonts w:ascii="David" w:eastAsia="Calibri" w:hAnsi="David"/>
          <w:noProof w:val="0"/>
          <w:rtl/>
        </w:rPr>
        <w:t xml:space="preserve">של המנוחה על מנת </w:t>
      </w:r>
      <w:r w:rsidR="003262E9" w:rsidRPr="00694E7D">
        <w:rPr>
          <w:rFonts w:ascii="David" w:eastAsia="Calibri" w:hAnsi="David" w:hint="cs"/>
          <w:noProof w:val="0"/>
          <w:rtl/>
        </w:rPr>
        <w:t xml:space="preserve">להשתלט על רכושה </w:t>
      </w:r>
      <w:r w:rsidR="00242412" w:rsidRPr="00694E7D">
        <w:rPr>
          <w:rFonts w:ascii="David" w:eastAsia="Calibri" w:hAnsi="David"/>
          <w:noProof w:val="0"/>
          <w:rtl/>
        </w:rPr>
        <w:t xml:space="preserve">באמצעות הגשת </w:t>
      </w:r>
      <w:r w:rsidR="003262E9" w:rsidRPr="00694E7D">
        <w:rPr>
          <w:rFonts w:ascii="David" w:eastAsia="Calibri" w:hAnsi="David" w:hint="cs"/>
          <w:noProof w:val="0"/>
          <w:rtl/>
        </w:rPr>
        <w:t xml:space="preserve">מספר </w:t>
      </w:r>
      <w:r w:rsidR="00242412" w:rsidRPr="00694E7D">
        <w:rPr>
          <w:rFonts w:ascii="David" w:eastAsia="Calibri" w:hAnsi="David"/>
          <w:noProof w:val="0"/>
          <w:rtl/>
        </w:rPr>
        <w:t>תביעות משפטיות שאותן הגישה בתה</w:t>
      </w:r>
      <w:r w:rsidR="00694E7D" w:rsidRPr="00694E7D">
        <w:rPr>
          <w:rFonts w:ascii="David" w:eastAsia="Calibri" w:hAnsi="David"/>
          <w:noProof w:val="0"/>
          <w:rtl/>
        </w:rPr>
        <w:t>,</w:t>
      </w:r>
      <w:r w:rsidR="00242412" w:rsidRPr="00694E7D">
        <w:rPr>
          <w:rFonts w:ascii="David" w:eastAsia="Calibri" w:hAnsi="David"/>
          <w:noProof w:val="0"/>
          <w:rtl/>
        </w:rPr>
        <w:t xml:space="preserve"> ל</w:t>
      </w:r>
      <w:r>
        <w:rPr>
          <w:rFonts w:ascii="David" w:eastAsia="Calibri" w:hAnsi="David" w:hint="cs"/>
          <w:noProof w:val="0"/>
          <w:rtl/>
        </w:rPr>
        <w:t>'</w:t>
      </w:r>
      <w:r w:rsidR="00694E7D" w:rsidRPr="00694E7D">
        <w:rPr>
          <w:rFonts w:ascii="David" w:eastAsia="Calibri" w:hAnsi="David"/>
          <w:noProof w:val="0"/>
          <w:rtl/>
        </w:rPr>
        <w:t>,</w:t>
      </w:r>
      <w:r w:rsidR="00242412" w:rsidRPr="00694E7D">
        <w:rPr>
          <w:rFonts w:ascii="David" w:eastAsia="Calibri" w:hAnsi="David"/>
          <w:noProof w:val="0"/>
          <w:rtl/>
        </w:rPr>
        <w:t xml:space="preserve"> כנגד המנוחה</w:t>
      </w:r>
      <w:r w:rsidR="00C01005">
        <w:rPr>
          <w:rFonts w:ascii="David" w:eastAsia="Calibri" w:hAnsi="David" w:hint="cs"/>
          <w:noProof w:val="0"/>
          <w:rtl/>
        </w:rPr>
        <w:t>,</w:t>
      </w:r>
      <w:r w:rsidR="00242412" w:rsidRPr="00694E7D">
        <w:rPr>
          <w:rFonts w:ascii="David" w:eastAsia="Calibri" w:hAnsi="David"/>
          <w:noProof w:val="0"/>
          <w:rtl/>
        </w:rPr>
        <w:t xml:space="preserve"> </w:t>
      </w:r>
      <w:r w:rsidR="003262E9" w:rsidRPr="00694E7D">
        <w:rPr>
          <w:rFonts w:ascii="David" w:eastAsia="Calibri" w:hAnsi="David" w:hint="cs"/>
          <w:noProof w:val="0"/>
          <w:rtl/>
        </w:rPr>
        <w:t xml:space="preserve">ובאמצעות מאמצי שכנוע </w:t>
      </w:r>
      <w:r w:rsidR="00FB3F6C" w:rsidRPr="00694E7D">
        <w:rPr>
          <w:rFonts w:ascii="David" w:eastAsia="Calibri" w:hAnsi="David" w:hint="cs"/>
          <w:noProof w:val="0"/>
          <w:rtl/>
        </w:rPr>
        <w:t xml:space="preserve">סמויים </w:t>
      </w:r>
      <w:r w:rsidR="00244734" w:rsidRPr="00694E7D">
        <w:rPr>
          <w:rFonts w:ascii="David" w:eastAsia="Calibri" w:hAnsi="David" w:hint="cs"/>
          <w:noProof w:val="0"/>
          <w:rtl/>
        </w:rPr>
        <w:t xml:space="preserve">מצד </w:t>
      </w:r>
      <w:r>
        <w:rPr>
          <w:rFonts w:ascii="David" w:eastAsia="Calibri" w:hAnsi="David" w:hint="cs"/>
          <w:noProof w:val="0"/>
          <w:rtl/>
        </w:rPr>
        <w:t>פ</w:t>
      </w:r>
      <w:r>
        <w:rPr>
          <w:rFonts w:ascii="David" w:eastAsia="Calibri" w:hAnsi="David"/>
          <w:noProof w:val="0"/>
          <w:rtl/>
        </w:rPr>
        <w:t>'</w:t>
      </w:r>
      <w:r>
        <w:rPr>
          <w:rFonts w:ascii="David" w:eastAsia="Calibri" w:hAnsi="David" w:hint="cs"/>
          <w:noProof w:val="0"/>
          <w:rtl/>
        </w:rPr>
        <w:t xml:space="preserve"> </w:t>
      </w:r>
      <w:r w:rsidR="00502D11" w:rsidRPr="00694E7D">
        <w:rPr>
          <w:rFonts w:ascii="David" w:eastAsia="Calibri" w:hAnsi="David" w:hint="cs"/>
          <w:noProof w:val="0"/>
          <w:rtl/>
        </w:rPr>
        <w:lastRenderedPageBreak/>
        <w:t xml:space="preserve">ובני משפחתה </w:t>
      </w:r>
      <w:r w:rsidR="00242412" w:rsidRPr="00694E7D">
        <w:rPr>
          <w:rFonts w:ascii="David" w:eastAsia="Calibri" w:hAnsi="David"/>
          <w:noProof w:val="0"/>
          <w:rtl/>
        </w:rPr>
        <w:t xml:space="preserve">לערוך את הצוואה שאותה כתבה בשנת 2020 </w:t>
      </w:r>
      <w:r w:rsidR="00CA5857" w:rsidRPr="00694E7D">
        <w:rPr>
          <w:rFonts w:ascii="David" w:eastAsia="Calibri" w:hAnsi="David" w:hint="cs"/>
          <w:noProof w:val="0"/>
          <w:rtl/>
        </w:rPr>
        <w:t>אשר משמעותה ביטול הצוואה משנת 2012</w:t>
      </w:r>
      <w:r w:rsidR="00694E7D" w:rsidRPr="00694E7D">
        <w:rPr>
          <w:rFonts w:ascii="David" w:eastAsia="Calibri" w:hAnsi="David" w:hint="cs"/>
          <w:noProof w:val="0"/>
          <w:rtl/>
        </w:rPr>
        <w:t>.</w:t>
      </w:r>
      <w:r w:rsidR="00242412" w:rsidRPr="00694E7D">
        <w:rPr>
          <w:rFonts w:ascii="David" w:eastAsia="Calibri" w:hAnsi="David"/>
          <w:noProof w:val="0"/>
          <w:rtl/>
        </w:rPr>
        <w:t xml:space="preserve"> </w:t>
      </w:r>
    </w:p>
    <w:p w:rsidR="00C01005" w:rsidRDefault="00C01005" w:rsidP="00C01005">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ח'</w:t>
      </w:r>
      <w:r>
        <w:rPr>
          <w:rFonts w:ascii="David" w:eastAsia="Calibri" w:hAnsi="David" w:hint="cs"/>
          <w:noProof w:val="0"/>
          <w:rtl/>
        </w:rPr>
        <w:t xml:space="preserve"> </w:t>
      </w:r>
      <w:r w:rsidR="00242412" w:rsidRPr="00694E7D">
        <w:rPr>
          <w:rFonts w:ascii="David" w:eastAsia="Calibri" w:hAnsi="David"/>
          <w:noProof w:val="0"/>
          <w:rtl/>
        </w:rPr>
        <w:t>אף מדגישה בסיכומיה כי עו"ד עמר ציין בעדותו שהמנוחה לא הייתה במצב בריאותי תקין במהלך שנת 2020</w:t>
      </w:r>
      <w:r w:rsidR="00C01005">
        <w:rPr>
          <w:rFonts w:ascii="David" w:eastAsia="Calibri" w:hAnsi="David" w:hint="cs"/>
          <w:noProof w:val="0"/>
          <w:rtl/>
        </w:rPr>
        <w:t>,</w:t>
      </w:r>
      <w:r w:rsidR="00242412" w:rsidRPr="00694E7D">
        <w:rPr>
          <w:rFonts w:ascii="David" w:eastAsia="Calibri" w:hAnsi="David"/>
          <w:noProof w:val="0"/>
          <w:rtl/>
        </w:rPr>
        <w:t xml:space="preserve"> בשל ניתוחים שאותם עברה כחצי שנה לפני עריכת הצוואה</w:t>
      </w:r>
      <w:r w:rsidR="00694E7D" w:rsidRPr="00694E7D">
        <w:rPr>
          <w:rFonts w:ascii="David" w:eastAsia="Calibri" w:hAnsi="David"/>
          <w:noProof w:val="0"/>
          <w:rtl/>
        </w:rPr>
        <w:t>.</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לעדותה של המטפלת של המנוחה</w:t>
      </w:r>
      <w:r w:rsidR="00694E7D" w:rsidRPr="00694E7D">
        <w:rPr>
          <w:rFonts w:ascii="David" w:eastAsia="Calibri" w:hAnsi="David"/>
          <w:noProof w:val="0"/>
          <w:rtl/>
        </w:rPr>
        <w:t>,</w:t>
      </w:r>
      <w:r w:rsidRPr="00694E7D">
        <w:rPr>
          <w:rFonts w:ascii="David" w:eastAsia="Calibri" w:hAnsi="David"/>
          <w:noProof w:val="0"/>
          <w:rtl/>
        </w:rPr>
        <w:t xml:space="preserve"> לריסה</w:t>
      </w:r>
      <w:r w:rsidR="00694E7D" w:rsidRPr="00694E7D">
        <w:rPr>
          <w:rFonts w:ascii="David" w:eastAsia="Calibri" w:hAnsi="David"/>
          <w:noProof w:val="0"/>
          <w:rtl/>
        </w:rPr>
        <w:t>,</w:t>
      </w:r>
      <w:r w:rsidRPr="00694E7D">
        <w:rPr>
          <w:rFonts w:ascii="David" w:eastAsia="Calibri" w:hAnsi="David"/>
          <w:noProof w:val="0"/>
          <w:rtl/>
        </w:rPr>
        <w:t xml:space="preserve"> נטען על ידי </w:t>
      </w:r>
      <w:r w:rsidR="00CA5DF5">
        <w:rPr>
          <w:rFonts w:ascii="David" w:eastAsia="Calibri" w:hAnsi="David"/>
          <w:noProof w:val="0"/>
          <w:rtl/>
        </w:rPr>
        <w:t>ח'</w:t>
      </w:r>
      <w:r w:rsidR="00CA5DF5">
        <w:rPr>
          <w:rFonts w:ascii="David" w:eastAsia="Calibri" w:hAnsi="David" w:hint="cs"/>
          <w:noProof w:val="0"/>
          <w:rtl/>
        </w:rPr>
        <w:t xml:space="preserve"> </w:t>
      </w:r>
      <w:r w:rsidRPr="00694E7D">
        <w:rPr>
          <w:rFonts w:ascii="David" w:eastAsia="Calibri" w:hAnsi="David"/>
          <w:noProof w:val="0"/>
          <w:rtl/>
        </w:rPr>
        <w:t>כי מדובר בעדה מוטה ומגמתית</w:t>
      </w:r>
      <w:r w:rsidR="00C01005">
        <w:rPr>
          <w:rFonts w:ascii="David" w:eastAsia="Calibri" w:hAnsi="David" w:hint="cs"/>
          <w:noProof w:val="0"/>
          <w:rtl/>
        </w:rPr>
        <w:t>,</w:t>
      </w:r>
      <w:r w:rsidRPr="00694E7D">
        <w:rPr>
          <w:rFonts w:ascii="David" w:eastAsia="Calibri" w:hAnsi="David"/>
          <w:noProof w:val="0"/>
          <w:rtl/>
        </w:rPr>
        <w:t xml:space="preserve"> בשל חששה מכך שתביא לפיטוריה שעה ש</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ובעלה</w:t>
      </w:r>
      <w:r w:rsidR="00694E7D" w:rsidRPr="00694E7D">
        <w:rPr>
          <w:rFonts w:ascii="David" w:eastAsia="Calibri" w:hAnsi="David"/>
          <w:noProof w:val="0"/>
          <w:rtl/>
        </w:rPr>
        <w:t>,</w:t>
      </w:r>
      <w:r w:rsidRPr="00694E7D">
        <w:rPr>
          <w:rFonts w:ascii="David" w:eastAsia="Calibri" w:hAnsi="David"/>
          <w:noProof w:val="0"/>
          <w:rtl/>
        </w:rPr>
        <w:t xml:space="preserve"> עשו כל שביכולתם על מנת להותירה כמטפלת של המנוחה</w:t>
      </w:r>
      <w:r w:rsidR="00C01005">
        <w:rPr>
          <w:rFonts w:ascii="David" w:eastAsia="Calibri" w:hAnsi="David" w:hint="cs"/>
          <w:noProof w:val="0"/>
          <w:rtl/>
        </w:rPr>
        <w:t>,</w:t>
      </w:r>
      <w:r w:rsidRPr="00694E7D">
        <w:rPr>
          <w:rFonts w:ascii="David" w:eastAsia="Calibri" w:hAnsi="David"/>
          <w:noProof w:val="0"/>
          <w:rtl/>
        </w:rPr>
        <w:t xml:space="preserve"> וכי לריסה כלל לא זכרה את תאריך עריכת הצוואה</w:t>
      </w:r>
      <w:r w:rsidR="00C01005">
        <w:rPr>
          <w:rFonts w:ascii="David" w:eastAsia="Calibri" w:hAnsi="David" w:hint="cs"/>
          <w:noProof w:val="0"/>
          <w:rtl/>
        </w:rPr>
        <w:t>,</w:t>
      </w:r>
      <w:r w:rsidRPr="00694E7D">
        <w:rPr>
          <w:rFonts w:ascii="David" w:eastAsia="Calibri" w:hAnsi="David"/>
          <w:noProof w:val="0"/>
          <w:rtl/>
        </w:rPr>
        <w:t xml:space="preserve"> ומדוע מצוינים בה שני תאריכים שונים</w:t>
      </w:r>
      <w:r w:rsidR="00694E7D" w:rsidRPr="00694E7D">
        <w:rPr>
          <w:rFonts w:ascii="David" w:eastAsia="Calibri" w:hAnsi="David"/>
          <w:noProof w:val="0"/>
          <w:rtl/>
        </w:rPr>
        <w:t>.</w:t>
      </w:r>
    </w:p>
    <w:p w:rsidR="00C01005" w:rsidRDefault="00C01005" w:rsidP="00C0100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לבעלה של פ</w:t>
      </w:r>
      <w:r w:rsidR="00CA5DF5">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נטען כי מדובר באדם אשר פעל לסכסך בין משפחותיהן של שתי האחיות מתוך רצון להשתלט על רכושה של המנוחה</w:t>
      </w:r>
      <w:r w:rsidR="00356481">
        <w:rPr>
          <w:rFonts w:ascii="David" w:eastAsia="Calibri" w:hAnsi="David" w:hint="cs"/>
          <w:noProof w:val="0"/>
          <w:rtl/>
        </w:rPr>
        <w:t>,</w:t>
      </w:r>
      <w:r w:rsidRPr="00694E7D">
        <w:rPr>
          <w:rFonts w:ascii="David" w:eastAsia="Calibri" w:hAnsi="David"/>
          <w:noProof w:val="0"/>
          <w:rtl/>
        </w:rPr>
        <w:t xml:space="preserve"> וכי מעדותו עלה שהוא התחמק בנוגע לסירובו להעביר לב"כ היועמ"ש את שמותיהם של האנשים אשר נכחו לצידה של המנוחה בשעת עריכת הצוואה</w:t>
      </w:r>
      <w:r w:rsidR="00356481">
        <w:rPr>
          <w:rFonts w:ascii="David" w:eastAsia="Calibri" w:hAnsi="David" w:hint="cs"/>
          <w:noProof w:val="0"/>
          <w:rtl/>
        </w:rPr>
        <w:t>,</w:t>
      </w:r>
      <w:r w:rsidRPr="00694E7D">
        <w:rPr>
          <w:rFonts w:ascii="David" w:eastAsia="Calibri" w:hAnsi="David"/>
          <w:noProof w:val="0"/>
          <w:rtl/>
        </w:rPr>
        <w:t xml:space="preserve"> </w:t>
      </w:r>
      <w:r w:rsidR="00BD663B" w:rsidRPr="00694E7D">
        <w:rPr>
          <w:rFonts w:ascii="David" w:eastAsia="Calibri" w:hAnsi="David" w:hint="cs"/>
          <w:noProof w:val="0"/>
          <w:rtl/>
        </w:rPr>
        <w:t>וכן גם פרטים נוספים</w:t>
      </w:r>
      <w:r w:rsidR="00356481">
        <w:rPr>
          <w:rFonts w:ascii="David" w:eastAsia="Calibri" w:hAnsi="David" w:hint="cs"/>
          <w:noProof w:val="0"/>
          <w:rtl/>
        </w:rPr>
        <w:t>,</w:t>
      </w:r>
      <w:r w:rsidR="00BD663B" w:rsidRPr="00694E7D">
        <w:rPr>
          <w:rFonts w:ascii="David" w:eastAsia="Calibri" w:hAnsi="David" w:hint="cs"/>
          <w:noProof w:val="0"/>
          <w:rtl/>
        </w:rPr>
        <w:t xml:space="preserve"> כגון</w:t>
      </w:r>
      <w:r w:rsidR="00356481">
        <w:rPr>
          <w:rFonts w:ascii="David" w:eastAsia="Calibri" w:hAnsi="David" w:hint="cs"/>
          <w:noProof w:val="0"/>
          <w:rtl/>
        </w:rPr>
        <w:t>:</w:t>
      </w:r>
      <w:r w:rsidR="00BD663B" w:rsidRPr="00694E7D">
        <w:rPr>
          <w:rFonts w:ascii="David" w:eastAsia="Calibri" w:hAnsi="David" w:hint="cs"/>
          <w:noProof w:val="0"/>
          <w:rtl/>
        </w:rPr>
        <w:t xml:space="preserve"> </w:t>
      </w:r>
      <w:r w:rsidRPr="00694E7D">
        <w:rPr>
          <w:rFonts w:ascii="David" w:eastAsia="Calibri" w:hAnsi="David"/>
          <w:noProof w:val="0"/>
          <w:rtl/>
        </w:rPr>
        <w:t>האם הצוואה נערכה בכתב ידה של המנוחה</w:t>
      </w:r>
      <w:r w:rsidR="00694E7D" w:rsidRPr="00694E7D">
        <w:rPr>
          <w:rFonts w:ascii="David" w:eastAsia="Calibri" w:hAnsi="David"/>
          <w:noProof w:val="0"/>
          <w:rtl/>
        </w:rPr>
        <w:t>,</w:t>
      </w:r>
      <w:r w:rsidR="00BD663B" w:rsidRPr="00694E7D">
        <w:rPr>
          <w:rFonts w:ascii="David" w:eastAsia="Calibri" w:hAnsi="David" w:hint="cs"/>
          <w:noProof w:val="0"/>
          <w:rtl/>
        </w:rPr>
        <w:t xml:space="preserve"> </w:t>
      </w:r>
      <w:r w:rsidRPr="00694E7D">
        <w:rPr>
          <w:rFonts w:ascii="David" w:eastAsia="Calibri" w:hAnsi="David"/>
          <w:noProof w:val="0"/>
          <w:rtl/>
        </w:rPr>
        <w:t xml:space="preserve">מדוע לא מצוינים על גבי הצוואה פרטי המנוחה </w:t>
      </w:r>
      <w:r w:rsidR="00BD663B" w:rsidRPr="00694E7D">
        <w:rPr>
          <w:rFonts w:ascii="David" w:eastAsia="Calibri" w:hAnsi="David" w:hint="cs"/>
          <w:noProof w:val="0"/>
          <w:rtl/>
        </w:rPr>
        <w:t xml:space="preserve">ומהם </w:t>
      </w:r>
      <w:r w:rsidRPr="00694E7D">
        <w:rPr>
          <w:rFonts w:ascii="David" w:eastAsia="Calibri" w:hAnsi="David"/>
          <w:noProof w:val="0"/>
          <w:rtl/>
        </w:rPr>
        <w:t xml:space="preserve">שמותיהם של האפוטרופוסים </w:t>
      </w:r>
      <w:r w:rsidR="00E12943" w:rsidRPr="00694E7D">
        <w:rPr>
          <w:rFonts w:ascii="David" w:eastAsia="Calibri" w:hAnsi="David" w:hint="cs"/>
          <w:noProof w:val="0"/>
          <w:rtl/>
        </w:rPr>
        <w:t>אשר מונו על ידי בית המשפט לענייני משפחה</w:t>
      </w:r>
      <w:r w:rsidR="00694E7D" w:rsidRPr="00694E7D">
        <w:rPr>
          <w:rFonts w:ascii="David" w:eastAsia="Calibri" w:hAnsi="David" w:hint="cs"/>
          <w:noProof w:val="0"/>
          <w:rtl/>
        </w:rPr>
        <w:t>.</w:t>
      </w:r>
      <w:r w:rsidRPr="00694E7D">
        <w:rPr>
          <w:rFonts w:ascii="David" w:eastAsia="Calibri" w:hAnsi="David"/>
          <w:noProof w:val="0"/>
          <w:rtl/>
        </w:rPr>
        <w:t xml:space="preserve"> </w:t>
      </w:r>
    </w:p>
    <w:p w:rsidR="00356481" w:rsidRDefault="00356481" w:rsidP="00356481">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נטען כי מתשובתו של י</w:t>
      </w:r>
      <w:r w:rsidR="00CA5DF5">
        <w:rPr>
          <w:rFonts w:ascii="David" w:eastAsia="Calibri" w:hAnsi="David" w:hint="cs"/>
          <w:noProof w:val="0"/>
          <w:rtl/>
        </w:rPr>
        <w:t>'</w:t>
      </w:r>
      <w:r w:rsidRPr="00694E7D">
        <w:rPr>
          <w:rFonts w:ascii="David" w:eastAsia="Calibri" w:hAnsi="David"/>
          <w:noProof w:val="0"/>
          <w:rtl/>
        </w:rPr>
        <w:t xml:space="preserve"> עלה שהוא לא ידע כלל שדר' ברטהולץ ערך שתי חוות דעת שונות לאחר שבדק את המנוחה בתאריך 28.5.2020 (בתאריכים 1.6.2020 ו – 3.6.2020)</w:t>
      </w:r>
      <w:r w:rsidR="00356481">
        <w:rPr>
          <w:rFonts w:ascii="David" w:eastAsia="Calibri" w:hAnsi="David" w:hint="cs"/>
          <w:noProof w:val="0"/>
          <w:rtl/>
        </w:rPr>
        <w:t>,</w:t>
      </w:r>
      <w:r w:rsidRPr="00694E7D">
        <w:rPr>
          <w:rFonts w:ascii="David" w:eastAsia="Calibri" w:hAnsi="David"/>
          <w:noProof w:val="0"/>
          <w:rtl/>
        </w:rPr>
        <w:t xml:space="preserve"> וכי מעדותו עלה שדר' ברטהולץ היה מודע לכך שמונה למנוחה אפוטרופוס ושהיא לא כשירה מבחינה משפטית לערוך צוואה</w:t>
      </w:r>
      <w:r w:rsidR="00694E7D" w:rsidRPr="00694E7D">
        <w:rPr>
          <w:rFonts w:ascii="David" w:eastAsia="Calibri" w:hAnsi="David"/>
          <w:noProof w:val="0"/>
          <w:rtl/>
        </w:rPr>
        <w:t>.</w:t>
      </w:r>
      <w:r w:rsidRPr="00694E7D">
        <w:rPr>
          <w:rFonts w:ascii="David" w:eastAsia="Calibri" w:hAnsi="David"/>
          <w:noProof w:val="0"/>
          <w:rtl/>
        </w:rPr>
        <w:t xml:space="preserve"> </w:t>
      </w:r>
    </w:p>
    <w:p w:rsidR="00DF7015" w:rsidRDefault="00DF7015" w:rsidP="00DF7015">
      <w:pPr>
        <w:pStyle w:val="ad"/>
        <w:spacing w:after="160" w:line="360" w:lineRule="auto"/>
        <w:rPr>
          <w:rFonts w:ascii="David" w:eastAsia="Calibri" w:hAnsi="David"/>
          <w:noProof w:val="0"/>
        </w:rPr>
      </w:pPr>
    </w:p>
    <w:p w:rsidR="00242412" w:rsidRPr="00694E7D" w:rsidRDefault="00242412" w:rsidP="00CA5DF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נטען כי מעדותו של י</w:t>
      </w:r>
      <w:r w:rsidR="00CA5DF5">
        <w:rPr>
          <w:rFonts w:ascii="David" w:eastAsia="Calibri" w:hAnsi="David" w:hint="cs"/>
          <w:noProof w:val="0"/>
          <w:rtl/>
        </w:rPr>
        <w:t>'</w:t>
      </w:r>
      <w:r w:rsidRPr="00694E7D">
        <w:rPr>
          <w:rFonts w:ascii="David" w:eastAsia="Calibri" w:hAnsi="David"/>
          <w:noProof w:val="0"/>
          <w:rtl/>
        </w:rPr>
        <w:t xml:space="preserve"> עלה שהוא ורעייתו הקליטו את המנוחה בשנת 2019 וכי הוא ו</w:t>
      </w:r>
      <w:r w:rsidR="00CA5DF5">
        <w:rPr>
          <w:rFonts w:ascii="David" w:eastAsia="Calibri" w:hAnsi="David"/>
          <w:noProof w:val="0"/>
          <w:rtl/>
        </w:rPr>
        <w:t>פ'</w:t>
      </w:r>
      <w:r w:rsidR="00CA5DF5">
        <w:rPr>
          <w:rFonts w:ascii="David" w:eastAsia="Calibri" w:hAnsi="David" w:hint="cs"/>
          <w:noProof w:val="0"/>
          <w:rtl/>
        </w:rPr>
        <w:t xml:space="preserve"> </w:t>
      </w:r>
      <w:r w:rsidRPr="00694E7D">
        <w:rPr>
          <w:rFonts w:ascii="David" w:eastAsia="Calibri" w:hAnsi="David"/>
          <w:noProof w:val="0"/>
          <w:rtl/>
        </w:rPr>
        <w:t>השפיעו על המנוחה לומר את אשר אמרה לדר' גרינברג בסרטון אשר הוקלט בשנת 2019</w:t>
      </w:r>
      <w:r w:rsidR="00694E7D" w:rsidRPr="00694E7D">
        <w:rPr>
          <w:rFonts w:ascii="David" w:eastAsia="Calibri" w:hAnsi="David"/>
          <w:noProof w:val="0"/>
          <w:rtl/>
        </w:rPr>
        <w:t>.</w:t>
      </w:r>
      <w:r w:rsidRPr="00694E7D">
        <w:rPr>
          <w:rFonts w:ascii="David" w:eastAsia="Calibri" w:hAnsi="David"/>
          <w:noProof w:val="0"/>
          <w:rtl/>
        </w:rPr>
        <w:t xml:space="preserve"> </w:t>
      </w:r>
    </w:p>
    <w:p w:rsidR="00DF7015" w:rsidRPr="00DF7015" w:rsidRDefault="00DF7015" w:rsidP="00DF7015">
      <w:pPr>
        <w:pStyle w:val="ad"/>
        <w:spacing w:after="160" w:line="360" w:lineRule="auto"/>
        <w:rPr>
          <w:rFonts w:ascii="David" w:eastAsia="Calibri" w:hAnsi="David"/>
          <w:noProof w:val="0"/>
        </w:rPr>
      </w:pPr>
    </w:p>
    <w:p w:rsidR="00242412" w:rsidRPr="00694E7D" w:rsidRDefault="00242412" w:rsidP="00DF7015">
      <w:pPr>
        <w:pStyle w:val="ad"/>
        <w:spacing w:after="160" w:line="360" w:lineRule="auto"/>
        <w:rPr>
          <w:rFonts w:ascii="David" w:eastAsia="Calibri" w:hAnsi="David"/>
          <w:noProof w:val="0"/>
          <w:rtl/>
        </w:rPr>
      </w:pPr>
      <w:r w:rsidRPr="00694E7D">
        <w:rPr>
          <w:rFonts w:ascii="David" w:eastAsia="Calibri" w:hAnsi="David"/>
          <w:noProof w:val="0"/>
          <w:u w:val="single"/>
          <w:rtl/>
        </w:rPr>
        <w:t xml:space="preserve">הכרעה לעניין התנגדותה של </w:t>
      </w:r>
      <w:r w:rsidR="00CA5DF5">
        <w:rPr>
          <w:rFonts w:ascii="David" w:eastAsia="Calibri" w:hAnsi="David"/>
          <w:noProof w:val="0"/>
          <w:u w:val="single"/>
          <w:rtl/>
        </w:rPr>
        <w:t>פ'</w:t>
      </w:r>
      <w:r w:rsidR="00CA5DF5">
        <w:rPr>
          <w:rFonts w:ascii="David" w:eastAsia="Calibri" w:hAnsi="David" w:hint="cs"/>
          <w:noProof w:val="0"/>
          <w:u w:val="single"/>
          <w:rtl/>
        </w:rPr>
        <w:t xml:space="preserve"> </w:t>
      </w:r>
      <w:r w:rsidRPr="00694E7D">
        <w:rPr>
          <w:rFonts w:ascii="David" w:eastAsia="Calibri" w:hAnsi="David"/>
          <w:noProof w:val="0"/>
          <w:u w:val="single"/>
          <w:rtl/>
        </w:rPr>
        <w:t>לקיום הצוואה משנת 2020</w:t>
      </w:r>
      <w:r w:rsidRPr="00694E7D">
        <w:rPr>
          <w:rFonts w:ascii="David" w:eastAsia="Calibri" w:hAnsi="David"/>
          <w:noProof w:val="0"/>
          <w:rtl/>
        </w:rPr>
        <w:t xml:space="preserve"> :</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בענייננו</w:t>
      </w:r>
      <w:r w:rsidR="00694E7D" w:rsidRPr="00694E7D">
        <w:rPr>
          <w:rFonts w:ascii="David" w:eastAsia="Calibri" w:hAnsi="David"/>
          <w:noProof w:val="0"/>
          <w:rtl/>
        </w:rPr>
        <w:t>,</w:t>
      </w:r>
      <w:r w:rsidRPr="00694E7D">
        <w:rPr>
          <w:rFonts w:ascii="David" w:eastAsia="Calibri" w:hAnsi="David"/>
          <w:noProof w:val="0"/>
          <w:rtl/>
        </w:rPr>
        <w:t xml:space="preserve"> יש להידרש לשאלה איזה צוואה מבין השתיים משקפת בפועל את רצונה וגמירות דעתה של המנוחה</w:t>
      </w:r>
      <w:r w:rsidR="00DF7015">
        <w:rPr>
          <w:rFonts w:ascii="David" w:eastAsia="Calibri" w:hAnsi="David" w:hint="cs"/>
          <w:noProof w:val="0"/>
          <w:rtl/>
        </w:rPr>
        <w:t>,</w:t>
      </w:r>
      <w:r w:rsidRPr="00694E7D">
        <w:rPr>
          <w:rFonts w:ascii="David" w:eastAsia="Calibri" w:hAnsi="David"/>
          <w:noProof w:val="0"/>
          <w:rtl/>
        </w:rPr>
        <w:t xml:space="preserve"> ולכן מטבע הדברים יש לבחון האם יש לקיים את צוואת המנוחה משנת 2020</w:t>
      </w:r>
      <w:r w:rsidR="00694E7D" w:rsidRPr="00694E7D">
        <w:rPr>
          <w:rFonts w:ascii="David" w:eastAsia="Calibri" w:hAnsi="David"/>
          <w:noProof w:val="0"/>
          <w:rtl/>
        </w:rPr>
        <w:t>,</w:t>
      </w:r>
      <w:r w:rsidRPr="00694E7D">
        <w:rPr>
          <w:rFonts w:ascii="David" w:eastAsia="Calibri" w:hAnsi="David"/>
          <w:noProof w:val="0"/>
          <w:rtl/>
        </w:rPr>
        <w:t xml:space="preserve"> אשר בשל מועד עריכתה מבטלת את הצוואה הראשונה משנת 2012</w:t>
      </w:r>
      <w:r w:rsidR="00694E7D" w:rsidRPr="00694E7D">
        <w:rPr>
          <w:rFonts w:ascii="David" w:eastAsia="Calibri" w:hAnsi="David"/>
          <w:noProof w:val="0"/>
          <w:rtl/>
        </w:rPr>
        <w:t>,</w:t>
      </w:r>
      <w:r w:rsidRPr="00694E7D">
        <w:rPr>
          <w:rFonts w:ascii="David" w:eastAsia="Calibri" w:hAnsi="David"/>
          <w:noProof w:val="0"/>
          <w:rtl/>
        </w:rPr>
        <w:t xml:space="preserve"> אולם ככל שמסקנת בית המשפט תהא כי לא ניתן לקיים את הצוואה השנייה משנת 2020</w:t>
      </w:r>
      <w:r w:rsidR="00DF7015">
        <w:rPr>
          <w:rFonts w:ascii="David" w:eastAsia="Calibri" w:hAnsi="David" w:hint="cs"/>
          <w:noProof w:val="0"/>
          <w:rtl/>
        </w:rPr>
        <w:t>,</w:t>
      </w:r>
      <w:r w:rsidRPr="00694E7D">
        <w:rPr>
          <w:rFonts w:ascii="David" w:eastAsia="Calibri" w:hAnsi="David"/>
          <w:noProof w:val="0"/>
          <w:rtl/>
        </w:rPr>
        <w:t xml:space="preserve"> הרי שעל בית המשפט להכריע האם יש מקום לקיים את צוואתה הראשונה של המנוחה משנת 2012</w:t>
      </w:r>
      <w:r w:rsidR="00694E7D" w:rsidRPr="00694E7D">
        <w:rPr>
          <w:rFonts w:ascii="David" w:eastAsia="Calibri" w:hAnsi="David"/>
          <w:noProof w:val="0"/>
          <w:rtl/>
        </w:rPr>
        <w:t>.</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בהתאם להוראת סעיף 36(ב) לחוק הירושה צוואה חדשה</w:t>
      </w:r>
      <w:r w:rsidR="00694E7D" w:rsidRPr="00694E7D">
        <w:rPr>
          <w:rFonts w:ascii="David" w:eastAsia="Calibri" w:hAnsi="David"/>
          <w:noProof w:val="0"/>
          <w:rtl/>
        </w:rPr>
        <w:t>,</w:t>
      </w:r>
      <w:r w:rsidRPr="00694E7D">
        <w:rPr>
          <w:rFonts w:ascii="David" w:eastAsia="Calibri" w:hAnsi="David"/>
          <w:noProof w:val="0"/>
          <w:rtl/>
        </w:rPr>
        <w:t xml:space="preserve"> אף אם אין בה ביטול מפורש של צוואה קודמת</w:t>
      </w:r>
      <w:r w:rsidR="00694E7D" w:rsidRPr="00694E7D">
        <w:rPr>
          <w:rFonts w:ascii="David" w:eastAsia="Calibri" w:hAnsi="David"/>
          <w:noProof w:val="0"/>
          <w:rtl/>
        </w:rPr>
        <w:t>,</w:t>
      </w:r>
      <w:r w:rsidRPr="00694E7D">
        <w:rPr>
          <w:rFonts w:ascii="David" w:eastAsia="Calibri" w:hAnsi="David"/>
          <w:noProof w:val="0"/>
          <w:rtl/>
        </w:rPr>
        <w:t xml:space="preserve"> מבטלת את קודמתה במידה שהוראות הצוואה החדשה סותרות את הוראות הצוואה הקודמת</w:t>
      </w:r>
      <w:r w:rsidR="00DF7015">
        <w:rPr>
          <w:rFonts w:ascii="David" w:eastAsia="Calibri" w:hAnsi="David" w:hint="cs"/>
          <w:noProof w:val="0"/>
          <w:rtl/>
        </w:rPr>
        <w:t>,</w:t>
      </w:r>
      <w:r w:rsidRPr="00694E7D">
        <w:rPr>
          <w:rFonts w:ascii="David" w:eastAsia="Calibri" w:hAnsi="David"/>
          <w:noProof w:val="0"/>
          <w:rtl/>
        </w:rPr>
        <w:t xml:space="preserve"> למעט במקרים שבהם הצוואה החדשה מהווה תוספת לאמור בצוואה הקודמת</w:t>
      </w:r>
      <w:r w:rsidR="00694E7D" w:rsidRPr="00694E7D">
        <w:rPr>
          <w:rFonts w:ascii="David" w:eastAsia="Calibri" w:hAnsi="David"/>
          <w:noProof w:val="0"/>
          <w:rtl/>
        </w:rPr>
        <w:t>.</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סעיף 19</w:t>
      </w:r>
      <w:r w:rsidR="00694E7D" w:rsidRPr="00694E7D">
        <w:rPr>
          <w:rFonts w:ascii="David" w:eastAsia="Calibri" w:hAnsi="David"/>
          <w:noProof w:val="0"/>
          <w:rtl/>
        </w:rPr>
        <w:t xml:space="preserve"> </w:t>
      </w:r>
      <w:r w:rsidRPr="00694E7D">
        <w:rPr>
          <w:rFonts w:ascii="David" w:eastAsia="Calibri" w:hAnsi="David"/>
          <w:noProof w:val="0"/>
          <w:rtl/>
        </w:rPr>
        <w:t>לחוק הירושה</w:t>
      </w:r>
      <w:r w:rsidR="00694E7D" w:rsidRPr="00694E7D">
        <w:rPr>
          <w:rFonts w:ascii="David" w:eastAsia="Calibri" w:hAnsi="David"/>
          <w:noProof w:val="0"/>
          <w:rtl/>
        </w:rPr>
        <w:t>,</w:t>
      </w:r>
      <w:r w:rsidRPr="00694E7D">
        <w:rPr>
          <w:rFonts w:ascii="David" w:eastAsia="Calibri" w:hAnsi="David"/>
          <w:noProof w:val="0"/>
          <w:rtl/>
        </w:rPr>
        <w:t xml:space="preserve"> התשכ"ה-1965</w:t>
      </w:r>
      <w:r w:rsidR="00694E7D" w:rsidRPr="00694E7D">
        <w:rPr>
          <w:rFonts w:ascii="David" w:eastAsia="Calibri" w:hAnsi="David"/>
          <w:noProof w:val="0"/>
          <w:rtl/>
        </w:rPr>
        <w:t xml:space="preserve"> </w:t>
      </w:r>
      <w:r w:rsidRPr="00694E7D">
        <w:rPr>
          <w:rFonts w:ascii="David" w:eastAsia="Calibri" w:hAnsi="David"/>
          <w:noProof w:val="0"/>
          <w:rtl/>
        </w:rPr>
        <w:t>קובע כי על צוואה אשר נערכת בכתב יד להיכתב כולה ביד המצווה</w:t>
      </w:r>
      <w:r w:rsidR="00DF7015">
        <w:rPr>
          <w:rFonts w:ascii="David" w:eastAsia="Calibri" w:hAnsi="David" w:hint="cs"/>
          <w:noProof w:val="0"/>
          <w:rtl/>
        </w:rPr>
        <w:t>,</w:t>
      </w:r>
      <w:r w:rsidRPr="00694E7D">
        <w:rPr>
          <w:rFonts w:ascii="David" w:eastAsia="Calibri" w:hAnsi="David"/>
          <w:noProof w:val="0"/>
          <w:rtl/>
        </w:rPr>
        <w:t xml:space="preserve"> </w:t>
      </w:r>
      <w:r w:rsidR="00FC099B" w:rsidRPr="00694E7D">
        <w:rPr>
          <w:rFonts w:ascii="David" w:eastAsia="Calibri" w:hAnsi="David" w:hint="cs"/>
          <w:noProof w:val="0"/>
          <w:rtl/>
        </w:rPr>
        <w:t>וכן גם</w:t>
      </w:r>
      <w:r w:rsidRPr="00694E7D">
        <w:rPr>
          <w:rFonts w:ascii="David" w:eastAsia="Calibri" w:hAnsi="David"/>
          <w:noProof w:val="0"/>
          <w:rtl/>
        </w:rPr>
        <w:t xml:space="preserve"> לשאת תאריך כתוב ולהיחתם בידו של המצווה</w:t>
      </w:r>
      <w:r w:rsidR="00694E7D" w:rsidRPr="00694E7D">
        <w:rPr>
          <w:rFonts w:ascii="David" w:eastAsia="Calibri" w:hAnsi="David"/>
          <w:noProof w:val="0"/>
          <w:rtl/>
        </w:rPr>
        <w:t>.</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עם זאת</w:t>
      </w:r>
      <w:r w:rsidR="00694E7D" w:rsidRPr="00694E7D">
        <w:rPr>
          <w:rFonts w:ascii="David" w:eastAsia="Calibri" w:hAnsi="David"/>
          <w:noProof w:val="0"/>
          <w:rtl/>
        </w:rPr>
        <w:t>,</w:t>
      </w:r>
      <w:r w:rsidRPr="00694E7D">
        <w:rPr>
          <w:rFonts w:ascii="David" w:eastAsia="Calibri" w:hAnsi="David"/>
          <w:noProof w:val="0"/>
          <w:rtl/>
        </w:rPr>
        <w:t xml:space="preserve"> בהתאם ללשון הפסיקה</w:t>
      </w:r>
      <w:r w:rsidR="00DF7015">
        <w:rPr>
          <w:rFonts w:ascii="David" w:eastAsia="Calibri" w:hAnsi="David" w:hint="cs"/>
          <w:noProof w:val="0"/>
          <w:rtl/>
        </w:rPr>
        <w:t>,</w:t>
      </w:r>
      <w:r w:rsidRPr="00694E7D">
        <w:rPr>
          <w:rFonts w:ascii="David" w:eastAsia="Calibri" w:hAnsi="David"/>
          <w:noProof w:val="0"/>
          <w:rtl/>
        </w:rPr>
        <w:t xml:space="preserve"> בחינת תוקפה של צוואה אשר נערכה בכתב יד להיבחן לאור השאלה האם מדובר במסמך שהשתכלל לכדי צוואה</w:t>
      </w:r>
      <w:r w:rsidR="00DF7015">
        <w:rPr>
          <w:rFonts w:ascii="David" w:eastAsia="Calibri" w:hAnsi="David" w:hint="cs"/>
          <w:noProof w:val="0"/>
          <w:rtl/>
        </w:rPr>
        <w:t>,</w:t>
      </w:r>
      <w:r w:rsidRPr="00694E7D">
        <w:rPr>
          <w:rFonts w:ascii="David" w:eastAsia="Calibri" w:hAnsi="David"/>
          <w:noProof w:val="0"/>
          <w:rtl/>
        </w:rPr>
        <w:t xml:space="preserve"> או שמא מדובר במסמך שנכתב ללא כוונה לצוות בפועל</w:t>
      </w:r>
      <w:r w:rsidR="00694E7D" w:rsidRPr="00694E7D">
        <w:rPr>
          <w:rFonts w:ascii="David" w:eastAsia="Calibri" w:hAnsi="David"/>
          <w:noProof w:val="0"/>
          <w:rtl/>
        </w:rPr>
        <w:t>.</w:t>
      </w:r>
      <w:r w:rsidRPr="00694E7D">
        <w:rPr>
          <w:rFonts w:ascii="David" w:eastAsia="Calibri" w:hAnsi="David"/>
          <w:noProof w:val="0"/>
          <w:rtl/>
        </w:rPr>
        <w:t xml:space="preserve"> </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בנוסף לכך</w:t>
      </w:r>
      <w:r w:rsidR="00694E7D" w:rsidRPr="00694E7D">
        <w:rPr>
          <w:rFonts w:ascii="David" w:eastAsia="Calibri" w:hAnsi="David"/>
          <w:noProof w:val="0"/>
          <w:rtl/>
        </w:rPr>
        <w:t>,</w:t>
      </w:r>
      <w:r w:rsidRPr="00694E7D">
        <w:rPr>
          <w:rFonts w:ascii="David" w:eastAsia="Calibri" w:hAnsi="David"/>
          <w:noProof w:val="0"/>
          <w:rtl/>
        </w:rPr>
        <w:t xml:space="preserve"> בעת בחינת מסמך לקיום צוואה אשר נכתב בכתב יד</w:t>
      </w:r>
      <w:r w:rsidR="00DF7015">
        <w:rPr>
          <w:rFonts w:ascii="David" w:eastAsia="Calibri" w:hAnsi="David" w:hint="cs"/>
          <w:noProof w:val="0"/>
          <w:rtl/>
        </w:rPr>
        <w:t>,</w:t>
      </w:r>
      <w:r w:rsidRPr="00694E7D">
        <w:rPr>
          <w:rFonts w:ascii="David" w:eastAsia="Calibri" w:hAnsi="David"/>
          <w:noProof w:val="0"/>
          <w:rtl/>
        </w:rPr>
        <w:t xml:space="preserve"> יש לבחון את כתב היד ולהידרש לשאלה האם מדובר בכתב ידו של המצווה</w:t>
      </w:r>
      <w:r w:rsidR="00DF7015">
        <w:rPr>
          <w:rFonts w:ascii="David" w:eastAsia="Calibri" w:hAnsi="David" w:hint="cs"/>
          <w:noProof w:val="0"/>
          <w:rtl/>
        </w:rPr>
        <w:t>,</w:t>
      </w:r>
      <w:r w:rsidRPr="00694E7D">
        <w:rPr>
          <w:rFonts w:ascii="David" w:eastAsia="Calibri" w:hAnsi="David"/>
          <w:noProof w:val="0"/>
          <w:rtl/>
        </w:rPr>
        <w:t xml:space="preserve"> ולצורך כך לעניין צורת הצוואה הפסיקה מבחינה בין מרכיבים "סטאטיים" לבין מרכיבים "קונסטיטוטיביים" המהווים את אותם מרכיבי יסוד בצוואה שבלעדיהם לא יוכל ביהמ"ש לקיים את הצוואה לבין מרכיבים </w:t>
      </w:r>
      <w:r w:rsidRPr="00694E7D">
        <w:rPr>
          <w:rFonts w:ascii="David" w:eastAsia="Calibri" w:hAnsi="David"/>
          <w:b/>
          <w:bCs/>
          <w:noProof w:val="0"/>
          <w:rtl/>
        </w:rPr>
        <w:t>"דינמיים</w:t>
      </w:r>
      <w:r w:rsidRPr="00694E7D">
        <w:rPr>
          <w:rFonts w:ascii="David" w:eastAsia="Calibri" w:hAnsi="David"/>
          <w:noProof w:val="0"/>
          <w:rtl/>
        </w:rPr>
        <w:t>" צורניים הניתנים לתיקון.</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שילוב הוראת סעיף 19 וסעיף 25 לחוק הירושה</w:t>
      </w:r>
      <w:r w:rsidR="00694E7D" w:rsidRPr="00694E7D">
        <w:rPr>
          <w:rFonts w:ascii="David" w:eastAsia="Calibri" w:hAnsi="David"/>
          <w:noProof w:val="0"/>
          <w:rtl/>
        </w:rPr>
        <w:t>,</w:t>
      </w:r>
      <w:r w:rsidRPr="00694E7D">
        <w:rPr>
          <w:rFonts w:ascii="David" w:eastAsia="Calibri" w:hAnsi="David"/>
          <w:noProof w:val="0"/>
          <w:rtl/>
        </w:rPr>
        <w:t xml:space="preserve"> אשר דן בקיום על אף חסר בצורתה</w:t>
      </w:r>
      <w:r w:rsidR="00694E7D" w:rsidRPr="00694E7D">
        <w:rPr>
          <w:rFonts w:ascii="David" w:eastAsia="Calibri" w:hAnsi="David"/>
          <w:noProof w:val="0"/>
          <w:rtl/>
        </w:rPr>
        <w:t>,</w:t>
      </w:r>
      <w:r w:rsidRPr="00694E7D">
        <w:rPr>
          <w:rFonts w:ascii="David" w:eastAsia="Calibri" w:hAnsi="David"/>
          <w:noProof w:val="0"/>
          <w:rtl/>
        </w:rPr>
        <w:t xml:space="preserve"> מאפשר ללמוד על מרכיבי היסוד הצורניים של צוואה שנערכה בכתב יד – על הצוואה לכלול תאריך אשר ייכתב בכתב ידו של המצווה</w:t>
      </w:r>
      <w:r w:rsidR="00694E7D" w:rsidRPr="00694E7D">
        <w:rPr>
          <w:rFonts w:ascii="David" w:eastAsia="Calibri" w:hAnsi="David"/>
          <w:noProof w:val="0"/>
          <w:rtl/>
        </w:rPr>
        <w:t>,</w:t>
      </w:r>
      <w:r w:rsidRPr="00694E7D">
        <w:rPr>
          <w:rFonts w:ascii="David" w:eastAsia="Calibri" w:hAnsi="David"/>
          <w:noProof w:val="0"/>
          <w:rtl/>
        </w:rPr>
        <w:t xml:space="preserve"> על הצוואה להיכתב בכתב ידו של המצווה ועל הצוואה להיחתם בכתב ידו של המצווה</w:t>
      </w:r>
      <w:r w:rsidR="00694E7D" w:rsidRPr="00694E7D">
        <w:rPr>
          <w:rFonts w:ascii="David" w:eastAsia="Calibri" w:hAnsi="David"/>
          <w:noProof w:val="0"/>
          <w:rtl/>
        </w:rPr>
        <w:t>.</w:t>
      </w:r>
      <w:r w:rsidRPr="00694E7D">
        <w:rPr>
          <w:rFonts w:ascii="David" w:eastAsia="Calibri" w:hAnsi="David"/>
          <w:noProof w:val="0"/>
          <w:rtl/>
        </w:rPr>
        <w:t xml:space="preserve"> </w:t>
      </w:r>
    </w:p>
    <w:p w:rsidR="00DF7015" w:rsidRDefault="00DF7015" w:rsidP="00DF7015">
      <w:pPr>
        <w:pStyle w:val="ad"/>
        <w:spacing w:after="160" w:line="360" w:lineRule="auto"/>
        <w:rPr>
          <w:rFonts w:ascii="David" w:eastAsia="Calibri" w:hAnsi="David"/>
          <w:noProof w:val="0"/>
        </w:rPr>
      </w:pPr>
    </w:p>
    <w:p w:rsidR="00242412" w:rsidRPr="00694E7D" w:rsidRDefault="00242412" w:rsidP="00DF7015">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עם זאת</w:t>
      </w:r>
      <w:r w:rsidR="00694E7D" w:rsidRPr="00694E7D">
        <w:rPr>
          <w:rFonts w:ascii="David" w:eastAsia="Calibri" w:hAnsi="David"/>
          <w:noProof w:val="0"/>
          <w:rtl/>
        </w:rPr>
        <w:t>,</w:t>
      </w:r>
      <w:r w:rsidRPr="00694E7D">
        <w:rPr>
          <w:rFonts w:ascii="David" w:eastAsia="Calibri" w:hAnsi="David"/>
          <w:noProof w:val="0"/>
          <w:rtl/>
        </w:rPr>
        <w:t xml:space="preserve"> תכלית החקיקה בענייני צוואה הינה שיש לקיים את רצון המ</w:t>
      </w:r>
      <w:r w:rsidR="00DF7015">
        <w:rPr>
          <w:rFonts w:ascii="David" w:eastAsia="Calibri" w:hAnsi="David" w:hint="cs"/>
          <w:noProof w:val="0"/>
          <w:rtl/>
        </w:rPr>
        <w:t>נוח,</w:t>
      </w:r>
      <w:r w:rsidRPr="00694E7D">
        <w:rPr>
          <w:rFonts w:ascii="David" w:eastAsia="Calibri" w:hAnsi="David"/>
          <w:noProof w:val="0"/>
          <w:rtl/>
        </w:rPr>
        <w:t xml:space="preserve"> ומאידך לשמור גם על ההסדרים פורמליים הצורניים על מנת להתחקות אחר רצון המצווה</w:t>
      </w:r>
      <w:r w:rsidR="00DF7015">
        <w:rPr>
          <w:rFonts w:ascii="David" w:eastAsia="Calibri" w:hAnsi="David" w:hint="cs"/>
          <w:noProof w:val="0"/>
          <w:rtl/>
        </w:rPr>
        <w:t>,</w:t>
      </w:r>
      <w:r w:rsidRPr="00694E7D">
        <w:rPr>
          <w:rFonts w:ascii="David" w:eastAsia="Calibri" w:hAnsi="David"/>
          <w:noProof w:val="0"/>
          <w:rtl/>
        </w:rPr>
        <w:t xml:space="preserve"> ללא חשיפתו להשפעות בלתי הוגנות וכן גם לצורך אמיתות הצוואה וגמירות דעתו של המצווה</w:t>
      </w:r>
      <w:r w:rsidR="00694E7D" w:rsidRPr="00694E7D">
        <w:rPr>
          <w:rFonts w:ascii="David" w:eastAsia="Calibri" w:hAnsi="David"/>
          <w:noProof w:val="0"/>
          <w:rtl/>
        </w:rPr>
        <w:t>.</w:t>
      </w:r>
      <w:r w:rsidRPr="00694E7D">
        <w:rPr>
          <w:rFonts w:ascii="David" w:eastAsia="Calibri" w:hAnsi="David"/>
          <w:noProof w:val="0"/>
          <w:rtl/>
        </w:rPr>
        <w:t> </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נטל ההוכחה הנדרש לצורך הוכחת גמירות דעת בצוואה אשר נערכת בכתב יד הוא נטל הוכחה כבד יותר מאשר בצוואות אחרות</w:t>
      </w:r>
      <w:r w:rsidR="00DF7015">
        <w:rPr>
          <w:rFonts w:ascii="David" w:eastAsia="Calibri" w:hAnsi="David" w:hint="cs"/>
          <w:noProof w:val="0"/>
          <w:rtl/>
        </w:rPr>
        <w:t>,</w:t>
      </w:r>
      <w:r w:rsidRPr="00694E7D">
        <w:rPr>
          <w:rFonts w:ascii="David" w:eastAsia="Calibri" w:hAnsi="David"/>
          <w:noProof w:val="0"/>
          <w:rtl/>
        </w:rPr>
        <w:t xml:space="preserve"> משום שבשונה מצוואה בעדים ובצוואה בפני רשות וצוואה שבעל-פה</w:t>
      </w:r>
      <w:r w:rsidR="00694E7D" w:rsidRPr="00694E7D">
        <w:rPr>
          <w:rFonts w:ascii="David" w:eastAsia="Calibri" w:hAnsi="David"/>
          <w:noProof w:val="0"/>
          <w:rtl/>
        </w:rPr>
        <w:t>,</w:t>
      </w:r>
      <w:r w:rsidRPr="00694E7D">
        <w:rPr>
          <w:rFonts w:ascii="David" w:eastAsia="Calibri" w:hAnsi="David"/>
          <w:noProof w:val="0"/>
          <w:rtl/>
        </w:rPr>
        <w:t xml:space="preserve"> שיש בעשייתן מידה של טקסיות ורשמיות המעידה על רצינותו של המעמד ועל גמירת-דעתו של המצווה</w:t>
      </w:r>
      <w:r w:rsidR="00694E7D" w:rsidRPr="00694E7D">
        <w:rPr>
          <w:rFonts w:ascii="David" w:eastAsia="Calibri" w:hAnsi="David"/>
          <w:noProof w:val="0"/>
          <w:rtl/>
        </w:rPr>
        <w:t>,</w:t>
      </w:r>
      <w:r w:rsidRPr="00694E7D">
        <w:rPr>
          <w:rFonts w:ascii="David" w:eastAsia="Calibri" w:hAnsi="David"/>
          <w:noProof w:val="0"/>
          <w:rtl/>
        </w:rPr>
        <w:t xml:space="preserve"> הרי שצוואה בכתב יד נעשית מטבע הדברים בין האדם לבין עצמו</w:t>
      </w:r>
      <w:r w:rsidR="00DF7015">
        <w:rPr>
          <w:rFonts w:ascii="David" w:eastAsia="Calibri" w:hAnsi="David" w:hint="cs"/>
          <w:noProof w:val="0"/>
          <w:rtl/>
        </w:rPr>
        <w:t>,</w:t>
      </w:r>
      <w:r w:rsidRPr="00694E7D">
        <w:rPr>
          <w:rFonts w:ascii="David" w:eastAsia="Calibri" w:hAnsi="David"/>
          <w:noProof w:val="0"/>
          <w:rtl/>
        </w:rPr>
        <w:t xml:space="preserve"> ואינה נערכת במעמד טקסי ורשמי</w:t>
      </w:r>
      <w:r w:rsidR="00DF7015">
        <w:rPr>
          <w:rFonts w:ascii="David" w:eastAsia="Calibri" w:hAnsi="David" w:hint="cs"/>
          <w:noProof w:val="0"/>
          <w:rtl/>
        </w:rPr>
        <w:t>,</w:t>
      </w:r>
      <w:r w:rsidRPr="00694E7D">
        <w:rPr>
          <w:rFonts w:ascii="David" w:eastAsia="Calibri" w:hAnsi="David"/>
          <w:noProof w:val="0"/>
          <w:rtl/>
        </w:rPr>
        <w:t xml:space="preserve"> כך שנטל הוכחתה כבד יותר מאשר ביתר צורות עריכת הצוואה (ראה : ת"ע (משפחה ראשון-לציון) </w:t>
      </w:r>
      <w:r w:rsidRPr="00694E7D">
        <w:rPr>
          <w:rFonts w:ascii="David" w:eastAsia="Calibri" w:hAnsi="David"/>
          <w:b/>
          <w:bCs/>
          <w:noProof w:val="0"/>
          <w:rtl/>
        </w:rPr>
        <w:t>פלונית נ' האפוטרופוס הכללי במחוז תל-אביב</w:t>
      </w:r>
      <w:r w:rsidRPr="00694E7D">
        <w:rPr>
          <w:rFonts w:ascii="David" w:eastAsia="Calibri" w:hAnsi="David"/>
          <w:noProof w:val="0"/>
          <w:rtl/>
        </w:rPr>
        <w:t xml:space="preserve"> מיום 1.2.2021 והאסמכתאות</w:t>
      </w:r>
      <w:r w:rsidR="00694E7D" w:rsidRPr="00694E7D">
        <w:rPr>
          <w:rFonts w:ascii="David" w:eastAsia="Calibri" w:hAnsi="David"/>
          <w:noProof w:val="0"/>
          <w:rtl/>
        </w:rPr>
        <w:t xml:space="preserve"> </w:t>
      </w:r>
      <w:r w:rsidRPr="00694E7D">
        <w:rPr>
          <w:rFonts w:ascii="David" w:eastAsia="Calibri" w:hAnsi="David"/>
          <w:noProof w:val="0"/>
          <w:rtl/>
        </w:rPr>
        <w:t>דשם)</w:t>
      </w:r>
      <w:r w:rsidR="00694E7D" w:rsidRPr="00694E7D">
        <w:rPr>
          <w:rFonts w:ascii="David" w:eastAsia="Calibri" w:hAnsi="David"/>
          <w:noProof w:val="0"/>
          <w:rtl/>
        </w:rPr>
        <w:t>.</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סעיף 26 לחוק הכשרות המשפטית והאפוטרופוסות</w:t>
      </w:r>
      <w:r w:rsidR="00694E7D" w:rsidRPr="00694E7D">
        <w:rPr>
          <w:rFonts w:ascii="David" w:eastAsia="Calibri" w:hAnsi="David"/>
          <w:noProof w:val="0"/>
          <w:rtl/>
        </w:rPr>
        <w:t>,</w:t>
      </w:r>
      <w:r w:rsidRPr="00694E7D">
        <w:rPr>
          <w:rFonts w:ascii="David" w:eastAsia="Calibri" w:hAnsi="David"/>
          <w:noProof w:val="0"/>
          <w:rtl/>
        </w:rPr>
        <w:t xml:space="preserve"> תשכ"ב – 1962 קובע כי</w:t>
      </w:r>
      <w:r w:rsidR="00694E7D" w:rsidRPr="00694E7D">
        <w:rPr>
          <w:rFonts w:ascii="David" w:eastAsia="Calibri" w:hAnsi="David"/>
          <w:noProof w:val="0"/>
          <w:rtl/>
        </w:rPr>
        <w:t xml:space="preserve"> </w:t>
      </w:r>
      <w:r w:rsidRPr="00694E7D">
        <w:rPr>
          <w:rFonts w:ascii="David" w:eastAsia="Calibri" w:hAnsi="David"/>
          <w:noProof w:val="0"/>
          <w:rtl/>
        </w:rPr>
        <w:t xml:space="preserve">צוואה אשר נעשתה על ידי קטין או מי שהוכרז פסול-דין או שנעשתה בשעה שהמצווה לא ידע להבחין בטיבה של צוואה </w:t>
      </w:r>
      <w:r w:rsidR="00DF7015">
        <w:rPr>
          <w:rFonts w:ascii="David" w:eastAsia="Calibri" w:hAnsi="David" w:hint="cs"/>
          <w:noProof w:val="0"/>
          <w:rtl/>
        </w:rPr>
        <w:t xml:space="preserve"> - </w:t>
      </w:r>
      <w:r w:rsidRPr="00694E7D">
        <w:rPr>
          <w:rFonts w:ascii="David" w:eastAsia="Calibri" w:hAnsi="David"/>
          <w:noProof w:val="0"/>
          <w:rtl/>
        </w:rPr>
        <w:t>בטלה</w:t>
      </w:r>
      <w:r w:rsidR="00694E7D" w:rsidRPr="00694E7D">
        <w:rPr>
          <w:rFonts w:ascii="David" w:eastAsia="Calibri" w:hAnsi="David"/>
          <w:noProof w:val="0"/>
          <w:rtl/>
        </w:rPr>
        <w:t>.</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הגבלת הכשרות אשר נובעת מחוסר היכולת להבחין בטיבה של צוואה אינה עוסקת בסטטוס של המצווה</w:t>
      </w:r>
      <w:r w:rsidR="00DF7015">
        <w:rPr>
          <w:rFonts w:ascii="David" w:eastAsia="Calibri" w:hAnsi="David" w:hint="cs"/>
          <w:noProof w:val="0"/>
          <w:rtl/>
        </w:rPr>
        <w:t>,</w:t>
      </w:r>
      <w:r w:rsidRPr="00694E7D">
        <w:rPr>
          <w:rFonts w:ascii="David" w:eastAsia="Calibri" w:hAnsi="David"/>
          <w:noProof w:val="0"/>
          <w:rtl/>
        </w:rPr>
        <w:t xml:space="preserve"> אלא במצבו הנפשי והגופני בשעת עריכת הצוואה</w:t>
      </w:r>
      <w:r w:rsidR="00DF7015">
        <w:rPr>
          <w:rFonts w:ascii="David" w:eastAsia="Calibri" w:hAnsi="David" w:hint="cs"/>
          <w:noProof w:val="0"/>
          <w:rtl/>
        </w:rPr>
        <w:t>,</w:t>
      </w:r>
      <w:r w:rsidRPr="00694E7D">
        <w:rPr>
          <w:rFonts w:ascii="David" w:eastAsia="Calibri" w:hAnsi="David"/>
          <w:noProof w:val="0"/>
          <w:rtl/>
        </w:rPr>
        <w:t xml:space="preserve"> כאשר סטטוס</w:t>
      </w:r>
      <w:r w:rsidRPr="00694E7D">
        <w:rPr>
          <w:rFonts w:ascii="David" w:eastAsia="Calibri" w:hAnsi="David"/>
          <w:noProof w:val="0"/>
        </w:rPr>
        <w:t> </w:t>
      </w:r>
      <w:r w:rsidRPr="00694E7D">
        <w:rPr>
          <w:rFonts w:ascii="David" w:eastAsia="Calibri" w:hAnsi="David"/>
          <w:noProof w:val="0"/>
          <w:rtl/>
        </w:rPr>
        <w:t xml:space="preserve">של קטינות או פסלות דין מביאה לבטלות הצוואה גם אם הקטין או פסול הדין ידעו להבחין בטיבה של צוואה. </w:t>
      </w:r>
    </w:p>
    <w:p w:rsidR="00DF7015" w:rsidRDefault="00DF7015" w:rsidP="00DF7015">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עם זאת</w:t>
      </w:r>
      <w:r w:rsidR="00694E7D" w:rsidRPr="00694E7D">
        <w:rPr>
          <w:rFonts w:ascii="David" w:eastAsia="Calibri" w:hAnsi="David"/>
          <w:noProof w:val="0"/>
          <w:rtl/>
        </w:rPr>
        <w:t>,</w:t>
      </w:r>
      <w:r w:rsidRPr="00694E7D">
        <w:rPr>
          <w:rFonts w:ascii="David" w:eastAsia="Calibri" w:hAnsi="David"/>
          <w:noProof w:val="0"/>
          <w:rtl/>
        </w:rPr>
        <w:t xml:space="preserve"> במרביתם המכריע של המקרים הצוואה תהא בטלה רק אם יוכח באמצעות עדות</w:t>
      </w:r>
      <w:r w:rsidRPr="00694E7D">
        <w:rPr>
          <w:rFonts w:ascii="David" w:eastAsia="Calibri" w:hAnsi="David"/>
          <w:noProof w:val="0"/>
        </w:rPr>
        <w:t> </w:t>
      </w:r>
      <w:r w:rsidRPr="00694E7D">
        <w:rPr>
          <w:rFonts w:ascii="David" w:eastAsia="Calibri" w:hAnsi="David"/>
          <w:noProof w:val="0"/>
          <w:rtl/>
        </w:rPr>
        <w:t>רפואית (או אחרת) כי המצווה לא ידע להבחין בטיבה של הצוואה במועד עריכת הצוואה</w:t>
      </w:r>
      <w:r w:rsidR="001D0BCE">
        <w:rPr>
          <w:rFonts w:ascii="David" w:eastAsia="Calibri" w:hAnsi="David" w:hint="cs"/>
          <w:noProof w:val="0"/>
          <w:rtl/>
        </w:rPr>
        <w:t>,</w:t>
      </w:r>
      <w:r w:rsidRPr="00694E7D">
        <w:rPr>
          <w:rFonts w:ascii="David" w:eastAsia="Calibri" w:hAnsi="David"/>
          <w:noProof w:val="0"/>
          <w:rtl/>
        </w:rPr>
        <w:t xml:space="preserve"> כאשר במקרים מעין אלה נטל השכנ</w:t>
      </w:r>
      <w:r w:rsidR="00203243" w:rsidRPr="00694E7D">
        <w:rPr>
          <w:rFonts w:ascii="David" w:eastAsia="Calibri" w:hAnsi="David" w:hint="cs"/>
          <w:noProof w:val="0"/>
          <w:rtl/>
        </w:rPr>
        <w:t>וע</w:t>
      </w:r>
      <w:r w:rsidRPr="00694E7D">
        <w:rPr>
          <w:rFonts w:ascii="David" w:eastAsia="Calibri" w:hAnsi="David"/>
          <w:noProof w:val="0"/>
          <w:rtl/>
        </w:rPr>
        <w:t xml:space="preserve"> מוטל על הטוען לכך</w:t>
      </w:r>
      <w:r w:rsidR="001D0BCE">
        <w:rPr>
          <w:rFonts w:ascii="David" w:eastAsia="Calibri" w:hAnsi="David" w:hint="cs"/>
          <w:noProof w:val="0"/>
          <w:rtl/>
        </w:rPr>
        <w:t>,</w:t>
      </w:r>
      <w:r w:rsidRPr="00694E7D">
        <w:rPr>
          <w:rFonts w:ascii="David" w:eastAsia="Calibri" w:hAnsi="David"/>
          <w:noProof w:val="0"/>
          <w:rtl/>
        </w:rPr>
        <w:t xml:space="preserve"> ולכן</w:t>
      </w:r>
      <w:r w:rsidR="001D0BCE">
        <w:rPr>
          <w:rFonts w:ascii="David" w:eastAsia="Calibri" w:hAnsi="David" w:hint="cs"/>
          <w:noProof w:val="0"/>
          <w:rtl/>
        </w:rPr>
        <w:t>,</w:t>
      </w:r>
      <w:r w:rsidRPr="00694E7D">
        <w:rPr>
          <w:rFonts w:ascii="David" w:eastAsia="Calibri" w:hAnsi="David"/>
          <w:noProof w:val="0"/>
          <w:rtl/>
        </w:rPr>
        <w:t xml:space="preserve"> צוואה אשר נעשתה במהלך התקופה שבה המנוח ידע להבחין בטיבה</w:t>
      </w:r>
      <w:r w:rsidR="00694E7D" w:rsidRPr="00694E7D">
        <w:rPr>
          <w:rFonts w:ascii="David" w:eastAsia="Calibri" w:hAnsi="David"/>
          <w:noProof w:val="0"/>
          <w:rtl/>
        </w:rPr>
        <w:t>,</w:t>
      </w:r>
      <w:r w:rsidRPr="00694E7D">
        <w:rPr>
          <w:rFonts w:ascii="David" w:eastAsia="Calibri" w:hAnsi="David"/>
          <w:noProof w:val="0"/>
          <w:rtl/>
        </w:rPr>
        <w:t xml:space="preserve"> גם אם לפני כן ולאחר מכן השתנה מצבו</w:t>
      </w:r>
      <w:r w:rsidR="00694E7D" w:rsidRPr="00694E7D">
        <w:rPr>
          <w:rFonts w:ascii="David" w:eastAsia="Calibri" w:hAnsi="David"/>
          <w:noProof w:val="0"/>
          <w:rtl/>
        </w:rPr>
        <w:t>,</w:t>
      </w:r>
      <w:r w:rsidRPr="00694E7D">
        <w:rPr>
          <w:rFonts w:ascii="David" w:eastAsia="Calibri" w:hAnsi="David"/>
          <w:noProof w:val="0"/>
          <w:rtl/>
        </w:rPr>
        <w:t xml:space="preserve"> תהא תקפה</w:t>
      </w:r>
      <w:r w:rsidR="00694E7D" w:rsidRPr="00694E7D">
        <w:rPr>
          <w:rFonts w:ascii="David" w:eastAsia="Calibri" w:hAnsi="David"/>
          <w:noProof w:val="0"/>
          <w:rtl/>
        </w:rPr>
        <w:t>.</w:t>
      </w:r>
      <w:r w:rsidRPr="00694E7D">
        <w:rPr>
          <w:rFonts w:ascii="David" w:eastAsia="Calibri" w:hAnsi="David"/>
          <w:noProof w:val="0"/>
          <w:rtl/>
        </w:rPr>
        <w:t xml:space="preserve"> </w:t>
      </w:r>
    </w:p>
    <w:p w:rsidR="001D0BCE" w:rsidRDefault="001D0BCE" w:rsidP="001D0BCE">
      <w:pPr>
        <w:pStyle w:val="ad"/>
        <w:spacing w:after="160" w:line="360" w:lineRule="auto"/>
        <w:rPr>
          <w:rFonts w:ascii="David" w:eastAsia="Calibri" w:hAnsi="David"/>
          <w:noProof w:val="0"/>
        </w:rPr>
      </w:pPr>
    </w:p>
    <w:p w:rsidR="00242412" w:rsidRPr="00694E7D" w:rsidRDefault="00242412" w:rsidP="001D0BCE">
      <w:pPr>
        <w:pStyle w:val="ad"/>
        <w:numPr>
          <w:ilvl w:val="0"/>
          <w:numId w:val="3"/>
        </w:numPr>
        <w:spacing w:after="160" w:line="360" w:lineRule="auto"/>
        <w:rPr>
          <w:rFonts w:ascii="David" w:eastAsia="Calibri" w:hAnsi="David"/>
          <w:noProof w:val="0"/>
        </w:rPr>
      </w:pPr>
      <w:r w:rsidRPr="00694E7D">
        <w:rPr>
          <w:rFonts w:ascii="David" w:eastAsia="Calibri" w:hAnsi="David"/>
          <w:noProof w:val="0"/>
          <w:rtl/>
        </w:rPr>
        <w:t>מהותה של טענת אי כשרות המצווה לפי הוראת סעיף 26 לחוק הירושה הינה בחינת מצבו</w:t>
      </w:r>
      <w:r w:rsidR="00694E7D" w:rsidRPr="00694E7D">
        <w:rPr>
          <w:rFonts w:ascii="David" w:eastAsia="Calibri" w:hAnsi="David"/>
          <w:noProof w:val="0"/>
          <w:rtl/>
        </w:rPr>
        <w:t xml:space="preserve"> </w:t>
      </w:r>
      <w:r w:rsidRPr="00694E7D">
        <w:rPr>
          <w:rFonts w:ascii="David" w:eastAsia="Calibri" w:hAnsi="David"/>
          <w:noProof w:val="0"/>
          <w:rtl/>
        </w:rPr>
        <w:t>הנפשי/המנטלי והגופני של המצווה עובר למועד עריכת הצוואה</w:t>
      </w:r>
      <w:r w:rsidR="001D0BCE">
        <w:rPr>
          <w:rFonts w:ascii="David" w:eastAsia="Calibri" w:hAnsi="David" w:hint="cs"/>
          <w:noProof w:val="0"/>
          <w:rtl/>
        </w:rPr>
        <w:t>,</w:t>
      </w:r>
      <w:r w:rsidRPr="00694E7D">
        <w:rPr>
          <w:rFonts w:ascii="David" w:eastAsia="Calibri" w:hAnsi="David"/>
          <w:noProof w:val="0"/>
          <w:rtl/>
        </w:rPr>
        <w:t xml:space="preserve"> כאשר ה</w:t>
      </w:r>
      <w:r w:rsidR="001D0BCE">
        <w:rPr>
          <w:rFonts w:ascii="David" w:eastAsia="Calibri" w:hAnsi="David" w:hint="cs"/>
          <w:noProof w:val="0"/>
          <w:rtl/>
        </w:rPr>
        <w:t>מונח</w:t>
      </w:r>
      <w:r w:rsidRPr="00694E7D">
        <w:rPr>
          <w:rFonts w:ascii="David" w:eastAsia="Calibri" w:hAnsi="David"/>
          <w:noProof w:val="0"/>
          <w:rtl/>
        </w:rPr>
        <w:t xml:space="preserve"> "שעת עשייתה של הצוואה" מתייחס לנקודת הזמן המסוימת אשר רלוונטית לבחינת כושרו של המצווה להבחין בטיבה של צוואה</w:t>
      </w:r>
      <w:r w:rsidR="001D0BCE">
        <w:rPr>
          <w:rFonts w:ascii="David" w:eastAsia="Calibri" w:hAnsi="David" w:hint="cs"/>
          <w:noProof w:val="0"/>
          <w:rtl/>
        </w:rPr>
        <w:t>,</w:t>
      </w:r>
      <w:r w:rsidRPr="00694E7D">
        <w:rPr>
          <w:rFonts w:ascii="David" w:eastAsia="Calibri" w:hAnsi="David"/>
          <w:noProof w:val="0"/>
          <w:rtl/>
        </w:rPr>
        <w:t xml:space="preserve"> וכן גם לכושרו של אדם לשפוט כראוי את המציאות הסובבת אותו</w:t>
      </w:r>
      <w:r w:rsidR="00694E7D" w:rsidRPr="00694E7D">
        <w:rPr>
          <w:rFonts w:ascii="David" w:eastAsia="Calibri" w:hAnsi="David"/>
          <w:noProof w:val="0"/>
          <w:rtl/>
        </w:rPr>
        <w:t>,</w:t>
      </w:r>
      <w:r w:rsidRPr="00694E7D">
        <w:rPr>
          <w:rFonts w:ascii="David" w:eastAsia="Calibri" w:hAnsi="David"/>
          <w:noProof w:val="0"/>
          <w:rtl/>
        </w:rPr>
        <w:t xml:space="preserve"> ליכולתו לגבש כוונה ורצון וליכולתו וכוחו לכוון את התנהגותו על פי אותה מציאות ובהתאם לאותה כוונה ולאותו רצון</w:t>
      </w:r>
      <w:r w:rsidR="00694E7D" w:rsidRPr="00694E7D">
        <w:rPr>
          <w:rFonts w:ascii="David" w:eastAsia="Calibri" w:hAnsi="David"/>
          <w:noProof w:val="0"/>
          <w:rtl/>
        </w:rPr>
        <w:t>.</w:t>
      </w:r>
      <w:r w:rsidRPr="00694E7D">
        <w:rPr>
          <w:rFonts w:ascii="David" w:eastAsia="Calibri" w:hAnsi="David"/>
          <w:noProof w:val="0"/>
          <w:rtl/>
        </w:rPr>
        <w:t xml:space="preserve"> </w:t>
      </w:r>
    </w:p>
    <w:p w:rsidR="001D0BCE" w:rsidRDefault="001D0BCE" w:rsidP="001D0BCE">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Pr>
      </w:pPr>
      <w:r w:rsidRPr="00694E7D">
        <w:rPr>
          <w:rFonts w:ascii="David" w:eastAsia="Calibri" w:hAnsi="David"/>
          <w:noProof w:val="0"/>
          <w:rtl/>
        </w:rPr>
        <w:t>לפיכך</w:t>
      </w:r>
      <w:r w:rsidR="00694E7D" w:rsidRPr="00694E7D">
        <w:rPr>
          <w:rFonts w:ascii="David" w:eastAsia="Calibri" w:hAnsi="David"/>
          <w:noProof w:val="0"/>
          <w:rtl/>
        </w:rPr>
        <w:t>,</w:t>
      </w:r>
      <w:r w:rsidRPr="00694E7D">
        <w:rPr>
          <w:rFonts w:ascii="David" w:eastAsia="Calibri" w:hAnsi="David"/>
          <w:noProof w:val="0"/>
          <w:rtl/>
        </w:rPr>
        <w:t xml:space="preserve"> צוואה </w:t>
      </w:r>
      <w:r w:rsidR="006B65DA" w:rsidRPr="00694E7D">
        <w:rPr>
          <w:rFonts w:ascii="David" w:eastAsia="Calibri" w:hAnsi="David" w:hint="cs"/>
          <w:noProof w:val="0"/>
          <w:rtl/>
        </w:rPr>
        <w:t>ת</w:t>
      </w:r>
      <w:r w:rsidRPr="00694E7D">
        <w:rPr>
          <w:rFonts w:ascii="David" w:eastAsia="Calibri" w:hAnsi="David"/>
          <w:noProof w:val="0"/>
          <w:rtl/>
        </w:rPr>
        <w:t>קוים אך ורק אם נעשתה בנקודת זמן שבה ידע המנוח להבחין בטיבה של צוואה</w:t>
      </w:r>
      <w:r w:rsidR="001D0BCE">
        <w:rPr>
          <w:rFonts w:ascii="David" w:eastAsia="Calibri" w:hAnsi="David" w:hint="cs"/>
          <w:noProof w:val="0"/>
          <w:rtl/>
        </w:rPr>
        <w:t>,</w:t>
      </w:r>
      <w:r w:rsidRPr="00694E7D">
        <w:rPr>
          <w:rFonts w:ascii="David" w:eastAsia="Calibri" w:hAnsi="David"/>
          <w:noProof w:val="0"/>
          <w:rtl/>
        </w:rPr>
        <w:t xml:space="preserve"> גם אם טרם עריכתה או </w:t>
      </w:r>
      <w:r w:rsidR="006B65DA" w:rsidRPr="00694E7D">
        <w:rPr>
          <w:rFonts w:ascii="David" w:eastAsia="Calibri" w:hAnsi="David" w:hint="cs"/>
          <w:noProof w:val="0"/>
          <w:rtl/>
        </w:rPr>
        <w:t xml:space="preserve">לאחריה </w:t>
      </w:r>
      <w:r w:rsidRPr="00694E7D">
        <w:rPr>
          <w:rFonts w:ascii="David" w:eastAsia="Calibri" w:hAnsi="David"/>
          <w:noProof w:val="0"/>
          <w:rtl/>
        </w:rPr>
        <w:t>השתנה מצבו</w:t>
      </w:r>
      <w:r w:rsidR="00694E7D" w:rsidRPr="00694E7D">
        <w:rPr>
          <w:rFonts w:ascii="David" w:eastAsia="Calibri" w:hAnsi="David"/>
          <w:noProof w:val="0"/>
          <w:rtl/>
        </w:rPr>
        <w:t>,</w:t>
      </w:r>
      <w:r w:rsidRPr="00694E7D">
        <w:rPr>
          <w:rFonts w:ascii="David" w:eastAsia="Calibri" w:hAnsi="David"/>
          <w:noProof w:val="0"/>
          <w:rtl/>
        </w:rPr>
        <w:t xml:space="preserve"> דהיינו</w:t>
      </w:r>
      <w:r w:rsidR="00694E7D" w:rsidRPr="00694E7D">
        <w:rPr>
          <w:rFonts w:ascii="David" w:eastAsia="Calibri" w:hAnsi="David"/>
          <w:noProof w:val="0"/>
          <w:rtl/>
        </w:rPr>
        <w:t>,</w:t>
      </w:r>
      <w:r w:rsidRPr="00694E7D">
        <w:rPr>
          <w:rFonts w:ascii="David" w:eastAsia="Calibri" w:hAnsi="David"/>
          <w:noProof w:val="0"/>
          <w:rtl/>
        </w:rPr>
        <w:t xml:space="preserve"> האם המצווה היה בעל כושר להבחין בטיבה של צוואה במועד עשייתה </w:t>
      </w:r>
      <w:r w:rsidR="00E22651" w:rsidRPr="00694E7D">
        <w:rPr>
          <w:rFonts w:ascii="David" w:eastAsia="Calibri" w:hAnsi="David" w:hint="cs"/>
          <w:noProof w:val="0"/>
          <w:rtl/>
        </w:rPr>
        <w:t xml:space="preserve">אף </w:t>
      </w:r>
      <w:r w:rsidRPr="00694E7D">
        <w:rPr>
          <w:rFonts w:ascii="David" w:eastAsia="Calibri" w:hAnsi="David"/>
          <w:noProof w:val="0"/>
          <w:rtl/>
        </w:rPr>
        <w:t>אם קודם למועד זה או לאחריו דעתו של המצווה התערפלה</w:t>
      </w:r>
      <w:r w:rsidR="00694E7D" w:rsidRPr="00694E7D">
        <w:rPr>
          <w:rFonts w:ascii="David" w:eastAsia="Calibri" w:hAnsi="David"/>
          <w:noProof w:val="0"/>
          <w:rtl/>
        </w:rPr>
        <w:t>.</w:t>
      </w:r>
      <w:r w:rsidRPr="00694E7D">
        <w:rPr>
          <w:rFonts w:ascii="David" w:eastAsia="Calibri" w:hAnsi="David"/>
          <w:noProof w:val="0"/>
          <w:rtl/>
        </w:rPr>
        <w:t xml:space="preserve"> </w:t>
      </w:r>
    </w:p>
    <w:p w:rsidR="001D0BCE" w:rsidRDefault="001D0BCE" w:rsidP="001D0BCE">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בפסיקה נקבע, כי על המצווה להיות בדעה צלולה ולהתייחס למציאות הסובבת אותו כאשר דעתו משוחררת מלחצי נפש וממחשבות שווא</w:t>
      </w:r>
      <w:r w:rsidR="001D0BCE">
        <w:rPr>
          <w:rFonts w:ascii="David" w:eastAsia="Calibri" w:hAnsi="David" w:hint="cs"/>
          <w:noProof w:val="0"/>
          <w:rtl/>
        </w:rPr>
        <w:t>,</w:t>
      </w:r>
      <w:r w:rsidRPr="00694E7D">
        <w:rPr>
          <w:rFonts w:ascii="David" w:eastAsia="Calibri" w:hAnsi="David"/>
          <w:noProof w:val="0"/>
          <w:rtl/>
        </w:rPr>
        <w:t xml:space="preserve"> ולגבש רצון חופשי</w:t>
      </w:r>
      <w:r w:rsidR="001D0BCE">
        <w:rPr>
          <w:rFonts w:ascii="David" w:eastAsia="Calibri" w:hAnsi="David" w:hint="cs"/>
          <w:noProof w:val="0"/>
          <w:rtl/>
        </w:rPr>
        <w:t>,</w:t>
      </w:r>
      <w:r w:rsidRPr="00694E7D">
        <w:rPr>
          <w:rFonts w:ascii="David" w:eastAsia="Calibri" w:hAnsi="David"/>
          <w:noProof w:val="0"/>
          <w:rtl/>
        </w:rPr>
        <w:t xml:space="preserve"> והאם המצווה היה מודע למהות מעשיו ותוצאותיהם ובעיקר למודעותו של המצווה לעובדה שהוא עורך צוואה, את ידיעתו על דבר היקף רכושו ויורשיו, ואת מודעותו להשלכות תוצאות עשיית הצוואה על יורשיו</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המשקל אשר יינתן לשיקולים אלה ואחרים משתנה מעניין לעניין על פי נסיבותיו של כל מקרה ומקרה</w:t>
      </w:r>
      <w:r w:rsidR="001F00ED">
        <w:rPr>
          <w:rFonts w:ascii="David" w:eastAsia="Calibri" w:hAnsi="David" w:hint="cs"/>
          <w:noProof w:val="0"/>
          <w:rtl/>
        </w:rPr>
        <w:t>,</w:t>
      </w:r>
      <w:r w:rsidRPr="00694E7D">
        <w:rPr>
          <w:rFonts w:ascii="David" w:eastAsia="Calibri" w:hAnsi="David"/>
          <w:noProof w:val="0"/>
          <w:rtl/>
        </w:rPr>
        <w:t xml:space="preserve"> תוך ההסתייעות במסמכים רפואיים אודות המצווה נכון למועד עריכת הצוואה או בסמוך לאותו מועד</w:t>
      </w:r>
      <w:r w:rsidR="00694E7D" w:rsidRPr="00694E7D">
        <w:rPr>
          <w:rFonts w:ascii="David" w:eastAsia="Calibri" w:hAnsi="David"/>
          <w:noProof w:val="0"/>
          <w:rtl/>
        </w:rPr>
        <w:t>,</w:t>
      </w:r>
      <w:r w:rsidRPr="00694E7D">
        <w:rPr>
          <w:rFonts w:ascii="David" w:eastAsia="Calibri" w:hAnsi="David"/>
          <w:noProof w:val="0"/>
          <w:rtl/>
        </w:rPr>
        <w:t xml:space="preserve"> בחוות דעת רפואית או אחרת באשר למצבו של המצווה לעת עשיית הצוואה ואף בעדויות של מי שערך את הצוואה ו/או מי ששימש כעד לה וכן בעדויות אחרות כאשר ככלל נטל הראיה והשכנוע להוכחת הטענה כי המנוח לא ידע להבחין בטיבה של צוואה מוטל על המתנגדים לקיומה (ת"ע (משפחה תל-אביב) 21509-05-21 </w:t>
      </w:r>
      <w:r w:rsidRPr="00694E7D">
        <w:rPr>
          <w:rFonts w:ascii="David" w:eastAsia="Calibri" w:hAnsi="David"/>
          <w:b/>
          <w:bCs/>
          <w:noProof w:val="0"/>
          <w:rtl/>
        </w:rPr>
        <w:t>מ.נ. נ' ו.ד.-ד</w:t>
      </w:r>
      <w:r w:rsidRPr="00694E7D">
        <w:rPr>
          <w:rFonts w:ascii="David" w:eastAsia="Calibri" w:hAnsi="David"/>
          <w:noProof w:val="0"/>
          <w:rtl/>
        </w:rPr>
        <w:t xml:space="preserve"> מיום 2.3.2023 והאסמכתאות דשם)</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אשר לענייננו</w:t>
      </w:r>
      <w:r w:rsidR="00694E7D" w:rsidRPr="00694E7D">
        <w:rPr>
          <w:rFonts w:ascii="David" w:eastAsia="Calibri" w:hAnsi="David"/>
          <w:noProof w:val="0"/>
          <w:rtl/>
        </w:rPr>
        <w:t>,</w:t>
      </w:r>
      <w:r w:rsidRPr="00694E7D">
        <w:rPr>
          <w:rFonts w:ascii="David" w:eastAsia="Calibri" w:hAnsi="David"/>
          <w:noProof w:val="0"/>
          <w:rtl/>
        </w:rPr>
        <w:t xml:space="preserve"> בפן הצורני מדובר במסמך אשר נכתב בכתב ידה של המנוחה בשפה הרומנית כאשר בחלקו התחתון מופיעים התאריכים 1</w:t>
      </w:r>
      <w:r w:rsidR="00611D71" w:rsidRPr="00694E7D">
        <w:rPr>
          <w:rFonts w:ascii="David" w:eastAsia="Calibri" w:hAnsi="David" w:hint="cs"/>
          <w:noProof w:val="0"/>
          <w:rtl/>
        </w:rPr>
        <w:t>4</w:t>
      </w:r>
      <w:r w:rsidRPr="00694E7D">
        <w:rPr>
          <w:rFonts w:ascii="David" w:eastAsia="Calibri" w:hAnsi="David"/>
          <w:noProof w:val="0"/>
          <w:rtl/>
        </w:rPr>
        <w:t>.1.2020 ו - 28.5.2020 כ</w:t>
      </w:r>
      <w:r w:rsidR="00981CB7" w:rsidRPr="00694E7D">
        <w:rPr>
          <w:rFonts w:ascii="David" w:eastAsia="Calibri" w:hAnsi="David" w:hint="cs"/>
          <w:noProof w:val="0"/>
          <w:rtl/>
        </w:rPr>
        <w:t>ש</w:t>
      </w:r>
      <w:r w:rsidRPr="00694E7D">
        <w:rPr>
          <w:rFonts w:ascii="David" w:eastAsia="Calibri" w:hAnsi="David"/>
          <w:noProof w:val="0"/>
          <w:rtl/>
        </w:rPr>
        <w:t>לצידם מופיע</w:t>
      </w:r>
      <w:r w:rsidR="00611D71" w:rsidRPr="00694E7D">
        <w:rPr>
          <w:rFonts w:ascii="David" w:eastAsia="Calibri" w:hAnsi="David" w:hint="cs"/>
          <w:noProof w:val="0"/>
          <w:rtl/>
        </w:rPr>
        <w:t>ות</w:t>
      </w:r>
      <w:r w:rsidRPr="00694E7D">
        <w:rPr>
          <w:rFonts w:ascii="David" w:eastAsia="Calibri" w:hAnsi="David"/>
          <w:noProof w:val="0"/>
          <w:rtl/>
        </w:rPr>
        <w:t xml:space="preserve"> </w:t>
      </w:r>
      <w:r w:rsidR="00EB04D3" w:rsidRPr="00694E7D">
        <w:rPr>
          <w:rFonts w:ascii="David" w:eastAsia="Calibri" w:hAnsi="David" w:hint="cs"/>
          <w:noProof w:val="0"/>
          <w:rtl/>
        </w:rPr>
        <w:t xml:space="preserve">פעמיים גם </w:t>
      </w:r>
      <w:r w:rsidRPr="00694E7D">
        <w:rPr>
          <w:rFonts w:ascii="David" w:eastAsia="Calibri" w:hAnsi="David"/>
          <w:noProof w:val="0"/>
          <w:rtl/>
        </w:rPr>
        <w:t>חתימ</w:t>
      </w:r>
      <w:r w:rsidR="00611D71" w:rsidRPr="00694E7D">
        <w:rPr>
          <w:rFonts w:ascii="David" w:eastAsia="Calibri" w:hAnsi="David" w:hint="cs"/>
          <w:noProof w:val="0"/>
          <w:rtl/>
        </w:rPr>
        <w:t>ו</w:t>
      </w:r>
      <w:r w:rsidRPr="00694E7D">
        <w:rPr>
          <w:rFonts w:ascii="David" w:eastAsia="Calibri" w:hAnsi="David"/>
          <w:noProof w:val="0"/>
          <w:rtl/>
        </w:rPr>
        <w:t xml:space="preserve">ת ידה של המנוחה </w:t>
      </w:r>
      <w:r w:rsidR="00EB04D3" w:rsidRPr="00694E7D">
        <w:rPr>
          <w:rFonts w:ascii="David" w:eastAsia="Calibri" w:hAnsi="David" w:hint="cs"/>
          <w:noProof w:val="0"/>
          <w:rtl/>
        </w:rPr>
        <w:t>אשר נכתב</w:t>
      </w:r>
      <w:r w:rsidR="00611D71" w:rsidRPr="00694E7D">
        <w:rPr>
          <w:rFonts w:ascii="David" w:eastAsia="Calibri" w:hAnsi="David" w:hint="cs"/>
          <w:noProof w:val="0"/>
          <w:rtl/>
        </w:rPr>
        <w:t>ו</w:t>
      </w:r>
      <w:r w:rsidR="00EB04D3" w:rsidRPr="00694E7D">
        <w:rPr>
          <w:rFonts w:ascii="David" w:eastAsia="Calibri" w:hAnsi="David" w:hint="cs"/>
          <w:noProof w:val="0"/>
          <w:rtl/>
        </w:rPr>
        <w:t xml:space="preserve"> </w:t>
      </w:r>
      <w:r w:rsidRPr="00694E7D">
        <w:rPr>
          <w:rFonts w:ascii="David" w:eastAsia="Calibri" w:hAnsi="David"/>
          <w:noProof w:val="0"/>
          <w:rtl/>
        </w:rPr>
        <w:t>בשפה העברית</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בכל הנוגע לנסיבות עריכת הצוואה הוצגו בפני בית המשפט שלוש עדויות רלוונטיות כאשר </w:t>
      </w:r>
      <w:r w:rsidR="00CE11E5" w:rsidRPr="00694E7D">
        <w:rPr>
          <w:rFonts w:ascii="David" w:eastAsia="Calibri" w:hAnsi="David" w:hint="cs"/>
          <w:noProof w:val="0"/>
          <w:rtl/>
        </w:rPr>
        <w:t xml:space="preserve">העיקרית מהם </w:t>
      </w:r>
      <w:r w:rsidRPr="00694E7D">
        <w:rPr>
          <w:rFonts w:ascii="David" w:eastAsia="Calibri" w:hAnsi="David"/>
          <w:noProof w:val="0"/>
          <w:rtl/>
        </w:rPr>
        <w:t>הינה עדותה של המטפלת הזרה אשר טיפלה במנוחה</w:t>
      </w:r>
      <w:r w:rsidR="00694E7D" w:rsidRPr="00694E7D">
        <w:rPr>
          <w:rFonts w:ascii="David" w:eastAsia="Calibri" w:hAnsi="David"/>
          <w:noProof w:val="0"/>
          <w:rtl/>
        </w:rPr>
        <w:t>,</w:t>
      </w:r>
      <w:r w:rsidRPr="00694E7D">
        <w:rPr>
          <w:rFonts w:ascii="David" w:eastAsia="Calibri" w:hAnsi="David"/>
          <w:noProof w:val="0"/>
          <w:rtl/>
        </w:rPr>
        <w:t xml:space="preserve"> הגב' לריסה</w:t>
      </w:r>
      <w:r w:rsidR="00694E7D" w:rsidRPr="00694E7D">
        <w:rPr>
          <w:rFonts w:ascii="David" w:eastAsia="Calibri" w:hAnsi="David"/>
          <w:noProof w:val="0"/>
          <w:rtl/>
        </w:rPr>
        <w:t xml:space="preserve"> </w:t>
      </w:r>
      <w:r w:rsidRPr="00694E7D">
        <w:rPr>
          <w:rFonts w:ascii="David" w:eastAsia="Calibri" w:hAnsi="David"/>
          <w:noProof w:val="0"/>
          <w:rtl/>
        </w:rPr>
        <w:t>בירוק</w:t>
      </w:r>
      <w:r w:rsidR="00694E7D" w:rsidRPr="00694E7D">
        <w:rPr>
          <w:rFonts w:ascii="David" w:eastAsia="Calibri" w:hAnsi="David"/>
          <w:noProof w:val="0"/>
          <w:rtl/>
        </w:rPr>
        <w:t>,</w:t>
      </w:r>
      <w:r w:rsidRPr="00694E7D">
        <w:rPr>
          <w:rFonts w:ascii="David" w:eastAsia="Calibri" w:hAnsi="David"/>
          <w:noProof w:val="0"/>
          <w:rtl/>
        </w:rPr>
        <w:t xml:space="preserve"> אשר ציינה בתצהירה מיום 2.4.2024</w:t>
      </w:r>
      <w:r w:rsidR="00694E7D" w:rsidRPr="00694E7D">
        <w:rPr>
          <w:rFonts w:ascii="David" w:eastAsia="Calibri" w:hAnsi="David"/>
          <w:noProof w:val="0"/>
          <w:rtl/>
        </w:rPr>
        <w:t>,</w:t>
      </w:r>
      <w:r w:rsidRPr="00694E7D">
        <w:rPr>
          <w:rFonts w:ascii="David" w:eastAsia="Calibri" w:hAnsi="David"/>
          <w:noProof w:val="0"/>
          <w:rtl/>
        </w:rPr>
        <w:t xml:space="preserve"> שאומת באמצעות אפוסטיל/אישור נוטריוני משום שהמטפלת מתגוררת נכון להיום במולדובה</w:t>
      </w:r>
      <w:r w:rsidR="00694E7D" w:rsidRPr="00694E7D">
        <w:rPr>
          <w:rFonts w:ascii="David" w:eastAsia="Calibri" w:hAnsi="David"/>
          <w:noProof w:val="0"/>
          <w:rtl/>
        </w:rPr>
        <w:t>,</w:t>
      </w:r>
      <w:r w:rsidRPr="00694E7D">
        <w:rPr>
          <w:rFonts w:ascii="David" w:eastAsia="Calibri" w:hAnsi="David"/>
          <w:noProof w:val="0"/>
          <w:rtl/>
        </w:rPr>
        <w:t xml:space="preserve"> כדלקמן :</w:t>
      </w:r>
    </w:p>
    <w:p w:rsidR="001F00ED" w:rsidRDefault="001F00ED" w:rsidP="001F00ED">
      <w:pPr>
        <w:pStyle w:val="ad"/>
        <w:spacing w:after="160" w:line="360" w:lineRule="auto"/>
        <w:ind w:firstLine="720"/>
        <w:rPr>
          <w:rFonts w:ascii="David" w:eastAsia="Calibri" w:hAnsi="David"/>
          <w:noProof w:val="0"/>
          <w:rtl/>
        </w:rPr>
      </w:pPr>
    </w:p>
    <w:p w:rsidR="00242412" w:rsidRPr="00694E7D" w:rsidRDefault="00242412" w:rsidP="0084274B">
      <w:pPr>
        <w:pStyle w:val="ad"/>
        <w:spacing w:after="160" w:line="360" w:lineRule="auto"/>
        <w:ind w:left="1440"/>
        <w:rPr>
          <w:rFonts w:ascii="David" w:eastAsia="Calibri" w:hAnsi="David"/>
          <w:noProof w:val="0"/>
          <w:rtl/>
        </w:rPr>
      </w:pPr>
      <w:r w:rsidRPr="00694E7D">
        <w:rPr>
          <w:rFonts w:ascii="David" w:eastAsia="Calibri" w:hAnsi="David"/>
          <w:noProof w:val="0"/>
          <w:rtl/>
        </w:rPr>
        <w:t xml:space="preserve">" - </w:t>
      </w:r>
      <w:r w:rsidRPr="001F00ED">
        <w:rPr>
          <w:rFonts w:ascii="David" w:eastAsia="Calibri" w:hAnsi="David"/>
          <w:b/>
          <w:bCs/>
          <w:i/>
          <w:iCs/>
          <w:noProof w:val="0"/>
          <w:rtl/>
        </w:rPr>
        <w:t>בתחילת שנת 2020 נוכחתי לבד כאשר המנוחה ביקשה ממני דף נייר וכלי כתיבה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נתתי לה דף שהיה על השולחן במטבח והיא התחילה לכתוב את רצונה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את הצוואה שלה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מנוחה כתבה ברומנית</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מסרתי את הפתק ל</w:t>
      </w:r>
      <w:r w:rsidR="00CA5DF5">
        <w:rPr>
          <w:rFonts w:ascii="David" w:eastAsia="Calibri" w:hAnsi="David"/>
          <w:b/>
          <w:bCs/>
          <w:i/>
          <w:iCs/>
          <w:noProof w:val="0"/>
          <w:rtl/>
        </w:rPr>
        <w:t>פ'</w:t>
      </w:r>
      <w:r w:rsidR="0084274B">
        <w:rPr>
          <w:rFonts w:ascii="David" w:eastAsia="Calibri" w:hAnsi="David" w:hint="cs"/>
          <w:b/>
          <w:bCs/>
          <w:i/>
          <w:iCs/>
          <w:noProof w:val="0"/>
          <w:rtl/>
        </w:rPr>
        <w:t xml:space="preserve"> </w:t>
      </w:r>
      <w:r w:rsidRPr="001F00ED">
        <w:rPr>
          <w:rFonts w:ascii="David" w:eastAsia="Calibri" w:hAnsi="David"/>
          <w:b/>
          <w:bCs/>
          <w:i/>
          <w:iCs/>
          <w:noProof w:val="0"/>
          <w:rtl/>
        </w:rPr>
        <w:t>ולבעלה י</w:t>
      </w:r>
      <w:r w:rsidR="0084274B">
        <w:rPr>
          <w:rFonts w:ascii="David" w:eastAsia="Calibri" w:hAnsi="David" w:hint="cs"/>
          <w:b/>
          <w:bCs/>
          <w:i/>
          <w:iCs/>
          <w:noProof w:val="0"/>
          <w:rtl/>
        </w:rPr>
        <w:t>'</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כאשר הם כעבור כמה ימים הגיעו לבקר והביאו מוצרי מזון</w:t>
      </w:r>
      <w:r w:rsidRPr="00694E7D">
        <w:rPr>
          <w:rFonts w:ascii="David" w:eastAsia="Calibri" w:hAnsi="David"/>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בעדותה בבית המשפט ציינה המטפלת הזרה כי הצוואה נכתבה לאחר שהמנוחה ביקשה להעביר לה דף נייר</w:t>
      </w:r>
      <w:r w:rsidR="001F00ED">
        <w:rPr>
          <w:rFonts w:ascii="David" w:eastAsia="Calibri" w:hAnsi="David" w:hint="cs"/>
          <w:noProof w:val="0"/>
          <w:rtl/>
        </w:rPr>
        <w:t>,</w:t>
      </w:r>
      <w:r w:rsidRPr="00694E7D">
        <w:rPr>
          <w:rFonts w:ascii="David" w:eastAsia="Calibri" w:hAnsi="David"/>
          <w:noProof w:val="0"/>
          <w:rtl/>
        </w:rPr>
        <w:t xml:space="preserve"> ואף שאלה אותה מה היה התאריך שחל באותו יום</w:t>
      </w:r>
      <w:r w:rsidR="00694E7D" w:rsidRPr="00694E7D">
        <w:rPr>
          <w:rFonts w:ascii="David" w:eastAsia="Calibri" w:hAnsi="David"/>
          <w:noProof w:val="0"/>
          <w:rtl/>
        </w:rPr>
        <w:t>.</w:t>
      </w:r>
      <w:r w:rsidRPr="00694E7D">
        <w:rPr>
          <w:rFonts w:ascii="David" w:eastAsia="Calibri" w:hAnsi="David"/>
          <w:noProof w:val="0"/>
          <w:rtl/>
        </w:rPr>
        <w:t xml:space="preserve"> עוד עלה מעדותה של המטפלת כי היא לא זכרה את המועד שבו הצוואה נכתבה על ידי המנוחה</w:t>
      </w:r>
      <w:r w:rsidR="001F00ED">
        <w:rPr>
          <w:rFonts w:ascii="David" w:eastAsia="Calibri" w:hAnsi="David" w:hint="cs"/>
          <w:noProof w:val="0"/>
          <w:rtl/>
        </w:rPr>
        <w:t>,</w:t>
      </w:r>
      <w:r w:rsidRPr="00694E7D">
        <w:rPr>
          <w:rFonts w:ascii="David" w:eastAsia="Calibri" w:hAnsi="David"/>
          <w:noProof w:val="0"/>
          <w:rtl/>
        </w:rPr>
        <w:t xml:space="preserve"> אולם לדבר</w:t>
      </w:r>
      <w:r w:rsidR="00A52F09" w:rsidRPr="00694E7D">
        <w:rPr>
          <w:rFonts w:ascii="David" w:eastAsia="Calibri" w:hAnsi="David" w:hint="cs"/>
          <w:noProof w:val="0"/>
          <w:rtl/>
        </w:rPr>
        <w:t>י</w:t>
      </w:r>
      <w:r w:rsidRPr="00694E7D">
        <w:rPr>
          <w:rFonts w:ascii="David" w:eastAsia="Calibri" w:hAnsi="David"/>
          <w:noProof w:val="0"/>
          <w:rtl/>
        </w:rPr>
        <w:t>ה היא קראה את תוכן</w:t>
      </w:r>
      <w:r w:rsidR="00694E7D" w:rsidRPr="00694E7D">
        <w:rPr>
          <w:rFonts w:ascii="David" w:eastAsia="Calibri" w:hAnsi="David"/>
          <w:noProof w:val="0"/>
          <w:rtl/>
        </w:rPr>
        <w:t xml:space="preserve"> </w:t>
      </w:r>
      <w:r w:rsidRPr="00694E7D">
        <w:rPr>
          <w:rFonts w:ascii="David" w:eastAsia="Calibri" w:hAnsi="David"/>
          <w:noProof w:val="0"/>
          <w:rtl/>
        </w:rPr>
        <w:t>הצוואה</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עלה מעדותה של המטפלת הזרה כי המנוחה ביקשה ממנה להעביר את המסמך ל</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 xml:space="preserve">בשל חששה של המנוחה מכך שהמסמך יושמד על ידי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(ראה : עמוד 36 שורות 1-30 לפרוטוקול)</w:t>
      </w:r>
      <w:r w:rsidR="00694E7D" w:rsidRPr="00694E7D">
        <w:rPr>
          <w:rFonts w:ascii="David" w:eastAsia="Calibri" w:hAnsi="David"/>
          <w:noProof w:val="0"/>
          <w:rtl/>
        </w:rPr>
        <w:t>.</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מעדותו של מר י</w:t>
      </w:r>
      <w:r w:rsidR="0084274B">
        <w:rPr>
          <w:rFonts w:ascii="David" w:eastAsia="Calibri" w:hAnsi="David" w:hint="cs"/>
          <w:noProof w:val="0"/>
          <w:rtl/>
        </w:rPr>
        <w:t>'</w:t>
      </w:r>
      <w:r w:rsidRPr="00694E7D">
        <w:rPr>
          <w:rFonts w:ascii="David" w:eastAsia="Calibri" w:hAnsi="David"/>
          <w:noProof w:val="0"/>
          <w:rtl/>
        </w:rPr>
        <w:t xml:space="preserve"> בבית המשפט עלה כי רק במהלך בשנת 2019 נודע לו ולרעייתו</w:t>
      </w:r>
      <w:r w:rsidR="00694E7D" w:rsidRPr="00694E7D">
        <w:rPr>
          <w:rFonts w:ascii="David" w:eastAsia="Calibri" w:hAnsi="David"/>
          <w:noProof w:val="0"/>
          <w:rtl/>
        </w:rPr>
        <w:t>,</w:t>
      </w:r>
      <w:r w:rsidRPr="00694E7D">
        <w:rPr>
          <w:rFonts w:ascii="David" w:eastAsia="Calibri" w:hAnsi="David"/>
          <w:noProof w:val="0"/>
          <w:rtl/>
        </w:rPr>
        <w:t xml:space="preserve"> פ</w:t>
      </w:r>
      <w:r w:rsidR="0084274B">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שהמנוחה ציוותה את כל רכושה ל</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כשבע שנים לפני כן</w:t>
      </w:r>
      <w:r w:rsidR="001F00ED">
        <w:rPr>
          <w:rFonts w:ascii="David" w:eastAsia="Calibri" w:hAnsi="David" w:hint="cs"/>
          <w:noProof w:val="0"/>
          <w:rtl/>
        </w:rPr>
        <w:t>,</w:t>
      </w:r>
      <w:r w:rsidRPr="00694E7D">
        <w:rPr>
          <w:rFonts w:ascii="David" w:eastAsia="Calibri" w:hAnsi="David"/>
          <w:noProof w:val="0"/>
          <w:rtl/>
        </w:rPr>
        <w:t xml:space="preserve"> וכי המנוחה נהגה לציין בפניהם כי </w:t>
      </w:r>
      <w:r w:rsidRPr="00694E7D">
        <w:rPr>
          <w:rFonts w:ascii="David" w:eastAsia="Calibri" w:hAnsi="David"/>
          <w:noProof w:val="0"/>
          <w:rtl/>
        </w:rPr>
        <w:lastRenderedPageBreak/>
        <w:t>הינה מעוניינת בחלוקה שוויונית של רכושה כפי שעולה באופן ברור מהקלטת ווידיאו משנת 2019 שאותה צירפו לתיק בית המשפט</w:t>
      </w:r>
      <w:r w:rsidR="00694E7D" w:rsidRPr="00694E7D">
        <w:rPr>
          <w:rFonts w:ascii="David" w:eastAsia="Calibri" w:hAnsi="David"/>
          <w:noProof w:val="0"/>
          <w:rtl/>
        </w:rPr>
        <w:t>.</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לנסיבות עריכת הצוואה מציין י</w:t>
      </w:r>
      <w:r w:rsidR="0084274B">
        <w:rPr>
          <w:rFonts w:ascii="David" w:eastAsia="Calibri" w:hAnsi="David" w:hint="cs"/>
          <w:noProof w:val="0"/>
          <w:rtl/>
        </w:rPr>
        <w:t>'</w:t>
      </w:r>
      <w:r w:rsidRPr="00694E7D">
        <w:rPr>
          <w:rFonts w:ascii="David" w:eastAsia="Calibri" w:hAnsi="David"/>
          <w:noProof w:val="0"/>
          <w:rtl/>
        </w:rPr>
        <w:t xml:space="preserve"> בסעיף 15 לתצהירו כדלקמן :</w:t>
      </w:r>
    </w:p>
    <w:p w:rsidR="001F00ED" w:rsidRDefault="001F00ED" w:rsidP="001F00ED">
      <w:pPr>
        <w:pStyle w:val="ad"/>
        <w:spacing w:after="160" w:line="360" w:lineRule="auto"/>
        <w:rPr>
          <w:rFonts w:ascii="David" w:eastAsia="Calibri" w:hAnsi="David"/>
          <w:noProof w:val="0"/>
          <w:rtl/>
        </w:rPr>
      </w:pPr>
    </w:p>
    <w:p w:rsidR="00242412" w:rsidRPr="00694E7D" w:rsidRDefault="00242412" w:rsidP="001F00ED">
      <w:pPr>
        <w:pStyle w:val="ad"/>
        <w:spacing w:after="160" w:line="360" w:lineRule="auto"/>
        <w:ind w:left="1440"/>
        <w:rPr>
          <w:rFonts w:ascii="David" w:eastAsia="Calibri" w:hAnsi="David"/>
          <w:noProof w:val="0"/>
          <w:rtl/>
        </w:rPr>
      </w:pPr>
      <w:r w:rsidRPr="00694E7D">
        <w:rPr>
          <w:rFonts w:ascii="David" w:eastAsia="Calibri" w:hAnsi="David"/>
          <w:noProof w:val="0"/>
          <w:rtl/>
        </w:rPr>
        <w:t xml:space="preserve">"... </w:t>
      </w:r>
      <w:r w:rsidRPr="001F00ED">
        <w:rPr>
          <w:rFonts w:ascii="David" w:eastAsia="Calibri" w:hAnsi="David"/>
          <w:b/>
          <w:bCs/>
          <w:i/>
          <w:iCs/>
          <w:noProof w:val="0"/>
          <w:rtl/>
        </w:rPr>
        <w:t>לימים בתחילת שנת 2020 באחד הביקורים שלנו אצל המנוחה ניגשה ל</w:t>
      </w:r>
      <w:r w:rsidR="00CA5DF5">
        <w:rPr>
          <w:rFonts w:ascii="David" w:eastAsia="Calibri" w:hAnsi="David"/>
          <w:b/>
          <w:bCs/>
          <w:i/>
          <w:iCs/>
          <w:noProof w:val="0"/>
          <w:rtl/>
        </w:rPr>
        <w:t>פ'</w:t>
      </w:r>
      <w:r w:rsidR="0084274B">
        <w:rPr>
          <w:rFonts w:ascii="David" w:eastAsia="Calibri" w:hAnsi="David" w:hint="cs"/>
          <w:b/>
          <w:bCs/>
          <w:i/>
          <w:iCs/>
          <w:noProof w:val="0"/>
          <w:rtl/>
        </w:rPr>
        <w:t xml:space="preserve"> </w:t>
      </w:r>
      <w:r w:rsidRPr="001F00ED">
        <w:rPr>
          <w:rFonts w:ascii="David" w:eastAsia="Calibri" w:hAnsi="David"/>
          <w:b/>
          <w:bCs/>
          <w:i/>
          <w:iCs/>
          <w:noProof w:val="0"/>
          <w:rtl/>
        </w:rPr>
        <w:t>המטפלת של המנוחה ומסרה לה נייר שנכתב בכתב יד ע"י המנוחה בשפה הרומנית ובו היא מביעה את רצונה שכל רכושה יועבר לאחר מותה באופן שווה בין שתי בנויה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ערכתי מספר בדיקות האם זה תקין כי הרי המנוחה הייתה תחת מינוי אפוטרופוס באותה עת ואני הבנתי כי יש להביא פסיכיאטר ע"מ שיבדוק אם אכן היא יכולה למסור כך את רצונה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לאחר זמן</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הגיע ד"ר ברטהולץ לבדוק את המנוחה והתרשם כפי שהתרשם</w:t>
      </w:r>
      <w:r w:rsidR="00694E7D" w:rsidRPr="001F00ED">
        <w:rPr>
          <w:rFonts w:ascii="David" w:eastAsia="Calibri" w:hAnsi="David" w:hint="cs"/>
          <w:b/>
          <w:bCs/>
          <w:i/>
          <w:iCs/>
          <w:noProof w:val="0"/>
          <w:rtl/>
        </w:rPr>
        <w:t>,</w:t>
      </w:r>
      <w:r w:rsidRPr="001F00ED">
        <w:rPr>
          <w:rFonts w:ascii="David" w:eastAsia="Calibri" w:hAnsi="David"/>
          <w:b/>
          <w:bCs/>
          <w:i/>
          <w:iCs/>
          <w:noProof w:val="0"/>
          <w:rtl/>
        </w:rPr>
        <w:t xml:space="preserve"> באופן בלתי תלוי ומבלי שאנו היינו מעורבים או נוכחים בבדיקה</w:t>
      </w:r>
      <w:r w:rsidR="00694E7D" w:rsidRPr="001F00ED">
        <w:rPr>
          <w:rFonts w:ascii="David" w:eastAsia="Calibri" w:hAnsi="David"/>
          <w:b/>
          <w:bCs/>
          <w:i/>
          <w:iCs/>
          <w:noProof w:val="0"/>
          <w:rtl/>
        </w:rPr>
        <w:t>,</w:t>
      </w:r>
      <w:r w:rsidRPr="001F00ED">
        <w:rPr>
          <w:rFonts w:ascii="David" w:eastAsia="Calibri" w:hAnsi="David"/>
          <w:b/>
          <w:bCs/>
          <w:i/>
          <w:iCs/>
          <w:noProof w:val="0"/>
          <w:rtl/>
        </w:rPr>
        <w:t xml:space="preserve"> כי זהו אכן רצונה של המנוחה</w:t>
      </w:r>
      <w:r w:rsidRPr="00694E7D">
        <w:rPr>
          <w:rFonts w:ascii="David" w:eastAsia="Calibri" w:hAnsi="David"/>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ודוק</w:t>
      </w:r>
      <w:r w:rsidR="00694E7D" w:rsidRPr="00694E7D">
        <w:rPr>
          <w:rFonts w:ascii="David" w:eastAsia="Calibri" w:hAnsi="David"/>
          <w:noProof w:val="0"/>
          <w:rtl/>
        </w:rPr>
        <w:t>,</w:t>
      </w:r>
      <w:r w:rsidRPr="00694E7D">
        <w:rPr>
          <w:rFonts w:ascii="David" w:eastAsia="Calibri" w:hAnsi="David"/>
          <w:noProof w:val="0"/>
          <w:rtl/>
        </w:rPr>
        <w:t xml:space="preserve"> מעדותו של י</w:t>
      </w:r>
      <w:r w:rsidR="0084274B">
        <w:rPr>
          <w:rFonts w:ascii="David" w:eastAsia="Calibri" w:hAnsi="David" w:hint="cs"/>
          <w:noProof w:val="0"/>
          <w:rtl/>
        </w:rPr>
        <w:t>'</w:t>
      </w:r>
      <w:r w:rsidRPr="00694E7D">
        <w:rPr>
          <w:rFonts w:ascii="David" w:eastAsia="Calibri" w:hAnsi="David"/>
          <w:noProof w:val="0"/>
          <w:rtl/>
        </w:rPr>
        <w:t xml:space="preserve"> וכן גם משיחה מוקלטת אשר נערכה בין המנוחה לבין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וי</w:t>
      </w:r>
      <w:r w:rsidR="0084274B">
        <w:rPr>
          <w:rFonts w:ascii="David" w:eastAsia="Calibri" w:hAnsi="David" w:hint="cs"/>
          <w:noProof w:val="0"/>
          <w:rtl/>
        </w:rPr>
        <w:t>'</w:t>
      </w:r>
      <w:r w:rsidRPr="00694E7D">
        <w:rPr>
          <w:rFonts w:ascii="David" w:eastAsia="Calibri" w:hAnsi="David"/>
          <w:noProof w:val="0"/>
          <w:rtl/>
        </w:rPr>
        <w:t xml:space="preserve"> בתאריך 27.6.2019 עולה כי המנוחה הוקלטה על ידי השניים</w:t>
      </w:r>
      <w:r w:rsidR="001F00ED">
        <w:rPr>
          <w:rFonts w:ascii="David" w:eastAsia="Calibri" w:hAnsi="David" w:hint="cs"/>
          <w:noProof w:val="0"/>
          <w:rtl/>
        </w:rPr>
        <w:t>,</w:t>
      </w:r>
      <w:r w:rsidRPr="00694E7D">
        <w:rPr>
          <w:rFonts w:ascii="David" w:eastAsia="Calibri" w:hAnsi="David"/>
          <w:noProof w:val="0"/>
          <w:rtl/>
        </w:rPr>
        <w:t xml:space="preserve"> כשהיא מביעה רצון לחלוקה שוויונית של רכושה בין שתי בנותיה וזאת לאחר שי</w:t>
      </w:r>
      <w:r w:rsidR="0084274B">
        <w:rPr>
          <w:rFonts w:ascii="David" w:eastAsia="Calibri" w:hAnsi="David" w:hint="cs"/>
          <w:noProof w:val="0"/>
          <w:rtl/>
        </w:rPr>
        <w:t xml:space="preserve">' </w:t>
      </w:r>
      <w:r w:rsidRPr="00694E7D">
        <w:rPr>
          <w:rFonts w:ascii="David" w:eastAsia="Calibri" w:hAnsi="David"/>
          <w:noProof w:val="0"/>
          <w:rtl/>
        </w:rPr>
        <w:t>ו</w:t>
      </w:r>
      <w:r w:rsidR="00CA5DF5">
        <w:rPr>
          <w:rFonts w:ascii="David" w:eastAsia="Calibri" w:hAnsi="David"/>
          <w:noProof w:val="0"/>
          <w:rtl/>
        </w:rPr>
        <w:t>פ'</w:t>
      </w:r>
      <w:r w:rsidRPr="00694E7D">
        <w:rPr>
          <w:rFonts w:ascii="David" w:eastAsia="Calibri" w:hAnsi="David"/>
          <w:noProof w:val="0"/>
          <w:rtl/>
        </w:rPr>
        <w:t xml:space="preserve"> בפניה כי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ובא-כוחה</w:t>
      </w:r>
      <w:r w:rsidR="00694E7D" w:rsidRPr="00694E7D">
        <w:rPr>
          <w:rFonts w:ascii="David" w:eastAsia="Calibri" w:hAnsi="David"/>
          <w:noProof w:val="0"/>
          <w:rtl/>
        </w:rPr>
        <w:t>,</w:t>
      </w:r>
      <w:r w:rsidRPr="00694E7D">
        <w:rPr>
          <w:rFonts w:ascii="David" w:eastAsia="Calibri" w:hAnsi="David"/>
          <w:noProof w:val="0"/>
          <w:rtl/>
        </w:rPr>
        <w:t xml:space="preserve"> עו"ד ברק לסרי</w:t>
      </w:r>
      <w:r w:rsidR="00694E7D" w:rsidRPr="00694E7D">
        <w:rPr>
          <w:rFonts w:ascii="David" w:eastAsia="Calibri" w:hAnsi="David"/>
          <w:noProof w:val="0"/>
          <w:rtl/>
        </w:rPr>
        <w:t>,</w:t>
      </w:r>
      <w:r w:rsidRPr="00694E7D">
        <w:rPr>
          <w:rFonts w:ascii="David" w:eastAsia="Calibri" w:hAnsi="David"/>
          <w:noProof w:val="0"/>
          <w:rtl/>
        </w:rPr>
        <w:t xml:space="preserve"> השפיעו על המנוחה להכין צוואה אשר הוראותיה כוללות תניות שמכוחן הינה מחויבת להוריש את כל רכושה לחיה</w:t>
      </w:r>
      <w:r w:rsidR="001F00ED">
        <w:rPr>
          <w:rFonts w:ascii="David" w:eastAsia="Calibri" w:hAnsi="David" w:hint="cs"/>
          <w:noProof w:val="0"/>
          <w:rtl/>
        </w:rPr>
        <w:t>,</w:t>
      </w:r>
      <w:r w:rsidRPr="00694E7D">
        <w:rPr>
          <w:rFonts w:ascii="David" w:eastAsia="Calibri" w:hAnsi="David"/>
          <w:noProof w:val="0"/>
          <w:rtl/>
        </w:rPr>
        <w:t xml:space="preserve"> וכי יש בכוונתם לנקוט בהליכים משפטיים בעניין זה</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בכל הנוגע לנסיבות הגעתו של דר' ברטהולץ לבדיקה אשר התבצעה בתאריך 28.5.2020 מציין י</w:t>
      </w:r>
      <w:r w:rsidR="0084274B">
        <w:rPr>
          <w:rFonts w:ascii="David" w:eastAsia="Calibri" w:hAnsi="David" w:hint="cs"/>
          <w:noProof w:val="0"/>
          <w:rtl/>
        </w:rPr>
        <w:t>'</w:t>
      </w:r>
      <w:r w:rsidRPr="00694E7D">
        <w:rPr>
          <w:rFonts w:ascii="David" w:eastAsia="Calibri" w:hAnsi="David"/>
          <w:noProof w:val="0"/>
          <w:rtl/>
        </w:rPr>
        <w:t xml:space="preserve"> כי לאחר שהמנוחה חתמה על גבי הצוואה</w:t>
      </w:r>
      <w:r w:rsidR="001F00ED">
        <w:rPr>
          <w:rFonts w:ascii="David" w:eastAsia="Calibri" w:hAnsi="David" w:hint="cs"/>
          <w:noProof w:val="0"/>
          <w:rtl/>
        </w:rPr>
        <w:t>,</w:t>
      </w:r>
      <w:r w:rsidRPr="00694E7D">
        <w:rPr>
          <w:rFonts w:ascii="David" w:eastAsia="Calibri" w:hAnsi="David"/>
          <w:noProof w:val="0"/>
          <w:rtl/>
        </w:rPr>
        <w:t xml:space="preserve"> הוא ורעייתו הגיעו לביתה של המנוחה והתרשמו מכך שחלוקת הרכוש אשר מתוארת בצוואה משנת 2020 עולה בקנה אחד עם הכוונות הברורות אשר עולות מהקלטת הווידיאו משנת 2019</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1F00E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לדבריו</w:t>
      </w:r>
      <w:r w:rsidR="00694E7D" w:rsidRPr="00694E7D">
        <w:rPr>
          <w:rFonts w:ascii="David" w:eastAsia="Calibri" w:hAnsi="David"/>
          <w:noProof w:val="0"/>
          <w:rtl/>
        </w:rPr>
        <w:t>,</w:t>
      </w:r>
      <w:r w:rsidRPr="00694E7D">
        <w:rPr>
          <w:rFonts w:ascii="David" w:eastAsia="Calibri" w:hAnsi="David"/>
          <w:noProof w:val="0"/>
          <w:rtl/>
        </w:rPr>
        <w:t xml:space="preserve"> הוא ביצע חיפושים ברשת האינטרנט באמצעות שימוש ב"מנוע החיפוש" </w:t>
      </w:r>
      <w:r w:rsidRPr="00694E7D">
        <w:rPr>
          <w:rFonts w:ascii="David" w:eastAsia="Calibri" w:hAnsi="David"/>
          <w:noProof w:val="0"/>
        </w:rPr>
        <w:t>GOOGLE</w:t>
      </w:r>
      <w:r w:rsidR="001F00ED">
        <w:rPr>
          <w:rFonts w:ascii="David" w:eastAsia="Calibri" w:hAnsi="David" w:hint="cs"/>
          <w:noProof w:val="0"/>
          <w:rtl/>
        </w:rPr>
        <w:t>,</w:t>
      </w:r>
      <w:r w:rsidRPr="00694E7D">
        <w:rPr>
          <w:rFonts w:ascii="David" w:eastAsia="Calibri" w:hAnsi="David"/>
          <w:noProof w:val="0"/>
          <w:rtl/>
        </w:rPr>
        <w:t xml:space="preserve"> ובמקביל גם נועץ בעו"ד אשר המליץ בפניו לקבל חוות דעת פסיכיאטרית לפיה המנוחה הייתה כשירה לחתום על גבי הצוואה משום שמונה לה אפוטרופוס</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עוד עולה </w:t>
      </w:r>
      <w:r w:rsidR="00CF7AC3" w:rsidRPr="00694E7D">
        <w:rPr>
          <w:rFonts w:ascii="David" w:eastAsia="Calibri" w:hAnsi="David" w:hint="cs"/>
          <w:noProof w:val="0"/>
          <w:rtl/>
        </w:rPr>
        <w:t>מ</w:t>
      </w:r>
      <w:r w:rsidRPr="00694E7D">
        <w:rPr>
          <w:rFonts w:ascii="David" w:eastAsia="Calibri" w:hAnsi="David"/>
          <w:noProof w:val="0"/>
          <w:rtl/>
        </w:rPr>
        <w:t>עדותו כי הוא ורעייתו פנו בתחילה לדר' גרינברג</w:t>
      </w:r>
      <w:r w:rsidR="001F00ED">
        <w:rPr>
          <w:rFonts w:ascii="David" w:eastAsia="Calibri" w:hAnsi="David" w:hint="cs"/>
          <w:noProof w:val="0"/>
          <w:rtl/>
        </w:rPr>
        <w:t>,</w:t>
      </w:r>
      <w:r w:rsidRPr="00694E7D">
        <w:rPr>
          <w:rFonts w:ascii="David" w:eastAsia="Calibri" w:hAnsi="David"/>
          <w:noProof w:val="0"/>
          <w:rtl/>
        </w:rPr>
        <w:t xml:space="preserve"> אולם זו המליצה על קבלת חוות דעת מטעמו של דר' ברטהולץ אשר בדק את המנוחה בשנת 2017 וכי הוא לא ציין בפני דר' ברטהולץ שמונה למנוחה אפוטרופוס (ראה : עמוד 45 שורה 13 – עמוד 46 שורה 18 לפרוטוקול)</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דר' ברטהולץ ציין בעדותו כי הוא הוזמן לחוות את דעתו בעניין כשירותה של המנוחה לערוך צוואה</w:t>
      </w:r>
      <w:r w:rsidR="001F00ED">
        <w:rPr>
          <w:rFonts w:ascii="David" w:eastAsia="Calibri" w:hAnsi="David" w:hint="cs"/>
          <w:noProof w:val="0"/>
          <w:rtl/>
        </w:rPr>
        <w:t>,</w:t>
      </w:r>
      <w:r w:rsidRPr="00694E7D">
        <w:rPr>
          <w:rFonts w:ascii="David" w:eastAsia="Calibri" w:hAnsi="David"/>
          <w:noProof w:val="0"/>
          <w:rtl/>
        </w:rPr>
        <w:t xml:space="preserve"> אולם הבהיר בעדותו כי הינו מתקשה לזכור מה היה גובה שכה"ט ששולם לו לצורך עריכת חווה"ד ומי היה הגורם המזמין אולם ככל הנראה מדובר בי</w:t>
      </w:r>
      <w:r w:rsidR="0084274B">
        <w:rPr>
          <w:rFonts w:ascii="David" w:eastAsia="Calibri" w:hAnsi="David" w:hint="cs"/>
          <w:noProof w:val="0"/>
          <w:rtl/>
        </w:rPr>
        <w:t>'</w:t>
      </w:r>
      <w:r w:rsidRPr="00694E7D">
        <w:rPr>
          <w:rFonts w:ascii="David" w:eastAsia="Calibri" w:hAnsi="David"/>
          <w:noProof w:val="0"/>
          <w:rtl/>
        </w:rPr>
        <w:t xml:space="preserve"> (ראה : עמוד 18 שורות 30-32 ; עמ' 20 שורות 23-26 ; עמוד 23 שורות 23-33 לפרוטוקול)</w:t>
      </w:r>
      <w:r w:rsidR="00694E7D" w:rsidRPr="00694E7D">
        <w:rPr>
          <w:rFonts w:ascii="David" w:eastAsia="Calibri" w:hAnsi="David"/>
          <w:noProof w:val="0"/>
          <w:rtl/>
        </w:rPr>
        <w:t>.</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אשר לפן הצורני</w:t>
      </w:r>
      <w:r w:rsidR="00694E7D" w:rsidRPr="00694E7D">
        <w:rPr>
          <w:rFonts w:ascii="David" w:eastAsia="Calibri" w:hAnsi="David"/>
          <w:noProof w:val="0"/>
          <w:rtl/>
        </w:rPr>
        <w:t>,</w:t>
      </w:r>
      <w:r w:rsidRPr="00694E7D">
        <w:rPr>
          <w:rFonts w:ascii="David" w:eastAsia="Calibri" w:hAnsi="David"/>
          <w:noProof w:val="0"/>
          <w:rtl/>
        </w:rPr>
        <w:t xml:space="preserve"> הצוואה אמנם נכתבה בשפה הרומנית</w:t>
      </w:r>
      <w:r w:rsidR="001F00ED">
        <w:rPr>
          <w:rFonts w:ascii="David" w:eastAsia="Calibri" w:hAnsi="David" w:hint="cs"/>
          <w:noProof w:val="0"/>
          <w:rtl/>
        </w:rPr>
        <w:t>,</w:t>
      </w:r>
      <w:r w:rsidRPr="00694E7D">
        <w:rPr>
          <w:rFonts w:ascii="David" w:eastAsia="Calibri" w:hAnsi="David"/>
          <w:noProof w:val="0"/>
          <w:rtl/>
        </w:rPr>
        <w:t xml:space="preserve"> אולם בענייננו אין כל מניעה להגיש בקשה לקיומה משום שבהתאם להוראת סעיף 54א' לתקנות הירושה</w:t>
      </w:r>
      <w:r w:rsidR="00694E7D" w:rsidRPr="00694E7D">
        <w:rPr>
          <w:rFonts w:ascii="David" w:eastAsia="Calibri" w:hAnsi="David"/>
          <w:noProof w:val="0"/>
          <w:rtl/>
        </w:rPr>
        <w:t>,</w:t>
      </w:r>
      <w:r w:rsidRPr="00694E7D">
        <w:rPr>
          <w:rFonts w:ascii="David" w:eastAsia="Calibri" w:hAnsi="David"/>
          <w:noProof w:val="0"/>
          <w:rtl/>
        </w:rPr>
        <w:t xml:space="preserve"> תשנ"ח – 1998 די בכך שלצוואה יצורף תרגום לשפה העברית אשר אושר על ידי נוטריון כפי שנעשה במקרה זה</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סעיף 25 לחוק הירושה</w:t>
      </w:r>
      <w:r w:rsidRPr="00694E7D">
        <w:rPr>
          <w:rFonts w:ascii="David" w:eastAsia="Calibri" w:hAnsi="David"/>
          <w:noProof w:val="0"/>
        </w:rPr>
        <w:t> </w:t>
      </w:r>
      <w:r w:rsidRPr="00694E7D">
        <w:rPr>
          <w:rFonts w:ascii="David" w:eastAsia="Calibri" w:hAnsi="David"/>
          <w:noProof w:val="0"/>
          <w:rtl/>
        </w:rPr>
        <w:t>מקנה לבית המשפט את הכוח לקיים צוואה חרף פגמים צורניים מסוימים שנפלו בה בכדי לקיים דברי המת ולממש את רצונו האמיתי יתקיים (ראה : ע"א 580/84</w:t>
      </w:r>
      <w:r w:rsidRPr="00694E7D">
        <w:rPr>
          <w:rFonts w:ascii="David" w:eastAsia="Calibri" w:hAnsi="David"/>
          <w:noProof w:val="0"/>
        </w:rPr>
        <w:t> </w:t>
      </w:r>
      <w:r w:rsidRPr="00694E7D">
        <w:rPr>
          <w:rFonts w:ascii="David" w:eastAsia="Calibri" w:hAnsi="David"/>
          <w:b/>
          <w:bCs/>
          <w:noProof w:val="0"/>
          <w:rtl/>
        </w:rPr>
        <w:t>היועמ"ש נ' שמואל פיק</w:t>
      </w:r>
      <w:r w:rsidRPr="00694E7D">
        <w:rPr>
          <w:rFonts w:ascii="David" w:eastAsia="Calibri" w:hAnsi="David"/>
          <w:noProof w:val="0"/>
        </w:rPr>
        <w:t xml:space="preserve">, </w:t>
      </w:r>
      <w:r w:rsidRPr="00694E7D">
        <w:rPr>
          <w:rFonts w:ascii="David" w:eastAsia="Calibri" w:hAnsi="David"/>
          <w:noProof w:val="0"/>
          <w:rtl/>
        </w:rPr>
        <w:t>מב(2) 703)</w:t>
      </w:r>
      <w:r w:rsidR="001F00ED">
        <w:rPr>
          <w:rFonts w:ascii="David" w:eastAsia="Calibri" w:hAnsi="David" w:hint="cs"/>
          <w:noProof w:val="0"/>
          <w:rtl/>
        </w:rPr>
        <w:t>,</w:t>
      </w:r>
      <w:r w:rsidRPr="00694E7D">
        <w:rPr>
          <w:rFonts w:ascii="David" w:eastAsia="Calibri" w:hAnsi="David"/>
          <w:noProof w:val="0"/>
          <w:rtl/>
        </w:rPr>
        <w:t xml:space="preserve"> ולכן יש לבחון בענייננו האם שתי החתימות ושני התאריכים אשר כתובים בסיפת הצוואה מהווים בנסיבות עניינו פגמים צורניים מהותיים אשר בהיעדר הסברים משכנעים לא ניתן להורות על ריפויים</w:t>
      </w:r>
      <w:r w:rsidR="001F00ED">
        <w:rPr>
          <w:rFonts w:ascii="David" w:eastAsia="Calibri" w:hAnsi="David" w:hint="cs"/>
          <w:noProof w:val="0"/>
          <w:rtl/>
        </w:rPr>
        <w:t>,</w:t>
      </w:r>
      <w:r w:rsidRPr="00694E7D">
        <w:rPr>
          <w:rFonts w:ascii="David" w:eastAsia="Calibri" w:hAnsi="David"/>
          <w:noProof w:val="0"/>
          <w:rtl/>
        </w:rPr>
        <w:t xml:space="preserve"> וליתן צו לקיום הצוואה משום שאינם משקפים באופן אותנטי את רצון המצווה</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1F00E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בענייננו</w:t>
      </w:r>
      <w:r w:rsidR="00694E7D" w:rsidRPr="00694E7D">
        <w:rPr>
          <w:rFonts w:ascii="David" w:eastAsia="Calibri" w:hAnsi="David"/>
          <w:noProof w:val="0"/>
          <w:rtl/>
        </w:rPr>
        <w:t>,</w:t>
      </w:r>
      <w:r w:rsidRPr="00694E7D">
        <w:rPr>
          <w:rFonts w:ascii="David" w:eastAsia="Calibri" w:hAnsi="David"/>
          <w:noProof w:val="0"/>
          <w:rtl/>
        </w:rPr>
        <w:t xml:space="preserve"> אין מחלוקת בין הצדדים על כך שהצוואה נערכה בכתב ידה של המנוחה וכי שתי החתימות אשר מופיעות בתחתית המסמך לצד התאריכים 14.1.2020 ו – 28.5.2020 הינן חתימות ידה של המנוחה</w:t>
      </w:r>
      <w:r w:rsidR="001F00ED">
        <w:rPr>
          <w:rFonts w:ascii="David" w:eastAsia="Calibri" w:hAnsi="David" w:hint="cs"/>
          <w:noProof w:val="0"/>
          <w:rtl/>
        </w:rPr>
        <w:t>,</w:t>
      </w:r>
      <w:r w:rsidRPr="00694E7D">
        <w:rPr>
          <w:rFonts w:ascii="David" w:eastAsia="Calibri" w:hAnsi="David"/>
          <w:noProof w:val="0"/>
          <w:rtl/>
        </w:rPr>
        <w:t xml:space="preserve"> ולכן על פניו מתקיימת הוראת סעיף 25(ב)(1) לחוק הירושה אשר קובעת כי מרכיב היסוד של צוואה בכתב יד מתקיים בעניינו</w:t>
      </w:r>
      <w:r w:rsidR="001F00ED">
        <w:rPr>
          <w:rFonts w:ascii="David" w:eastAsia="Calibri" w:hAnsi="David" w:hint="cs"/>
          <w:noProof w:val="0"/>
          <w:rtl/>
        </w:rPr>
        <w:t>,</w:t>
      </w:r>
      <w:r w:rsidRPr="00694E7D">
        <w:rPr>
          <w:rFonts w:ascii="David" w:eastAsia="Calibri" w:hAnsi="David"/>
          <w:noProof w:val="0"/>
          <w:rtl/>
        </w:rPr>
        <w:t xml:space="preserve"> משום שהצוואה כולה נכתבה בכתב יד</w:t>
      </w:r>
      <w:r w:rsidR="001F00ED">
        <w:rPr>
          <w:rFonts w:ascii="David" w:eastAsia="Calibri" w:hAnsi="David" w:hint="cs"/>
          <w:noProof w:val="0"/>
          <w:rtl/>
        </w:rPr>
        <w:t>ה</w:t>
      </w:r>
      <w:r w:rsidRPr="00694E7D">
        <w:rPr>
          <w:rFonts w:ascii="David" w:eastAsia="Calibri" w:hAnsi="David"/>
          <w:noProof w:val="0"/>
          <w:rtl/>
        </w:rPr>
        <w:t xml:space="preserve"> של המצווה</w:t>
      </w:r>
      <w:r w:rsidR="00694E7D"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1F00E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עם זאת</w:t>
      </w:r>
      <w:r w:rsidR="00694E7D" w:rsidRPr="00694E7D">
        <w:rPr>
          <w:rFonts w:ascii="David" w:eastAsia="Calibri" w:hAnsi="David"/>
          <w:noProof w:val="0"/>
          <w:rtl/>
        </w:rPr>
        <w:t>,</w:t>
      </w:r>
      <w:r w:rsidRPr="00694E7D">
        <w:rPr>
          <w:rFonts w:ascii="David" w:eastAsia="Calibri" w:hAnsi="David"/>
          <w:noProof w:val="0"/>
          <w:rtl/>
        </w:rPr>
        <w:t xml:space="preserve"> מאחר ו</w:t>
      </w:r>
      <w:r w:rsidR="0005220E" w:rsidRPr="00694E7D">
        <w:rPr>
          <w:rFonts w:ascii="David" w:eastAsia="Calibri" w:hAnsi="David" w:hint="cs"/>
          <w:noProof w:val="0"/>
          <w:rtl/>
        </w:rPr>
        <w:t>ב</w:t>
      </w:r>
      <w:r w:rsidRPr="00694E7D">
        <w:rPr>
          <w:rFonts w:ascii="David" w:eastAsia="Calibri" w:hAnsi="David"/>
          <w:noProof w:val="0"/>
          <w:rtl/>
        </w:rPr>
        <w:t xml:space="preserve">הוראת סעיף 19 לחוק הירושה </w:t>
      </w:r>
      <w:r w:rsidR="0005220E" w:rsidRPr="00694E7D">
        <w:rPr>
          <w:rFonts w:ascii="David" w:eastAsia="Calibri" w:hAnsi="David" w:hint="cs"/>
          <w:noProof w:val="0"/>
          <w:rtl/>
        </w:rPr>
        <w:t xml:space="preserve">מצוין </w:t>
      </w:r>
      <w:r w:rsidRPr="00694E7D">
        <w:rPr>
          <w:rFonts w:ascii="David" w:eastAsia="Calibri" w:hAnsi="David"/>
          <w:noProof w:val="0"/>
          <w:rtl/>
        </w:rPr>
        <w:t xml:space="preserve">כי על גבי הצוואה </w:t>
      </w:r>
      <w:r w:rsidR="0005220E" w:rsidRPr="00694E7D">
        <w:rPr>
          <w:rFonts w:ascii="David" w:eastAsia="Calibri" w:hAnsi="David" w:hint="cs"/>
          <w:noProof w:val="0"/>
          <w:rtl/>
        </w:rPr>
        <w:t>צריך לה</w:t>
      </w:r>
      <w:r w:rsidRPr="00694E7D">
        <w:rPr>
          <w:rFonts w:ascii="David" w:eastAsia="Calibri" w:hAnsi="David"/>
          <w:noProof w:val="0"/>
          <w:rtl/>
        </w:rPr>
        <w:t>ופיע תאריך אחד בלבד אשר מציין את היום שבו נערכה הצוואה</w:t>
      </w:r>
      <w:r w:rsidR="001F00ED">
        <w:rPr>
          <w:rFonts w:ascii="David" w:eastAsia="Calibri" w:hAnsi="David" w:hint="cs"/>
          <w:noProof w:val="0"/>
          <w:rtl/>
        </w:rPr>
        <w:t>,</w:t>
      </w:r>
      <w:r w:rsidRPr="00694E7D">
        <w:rPr>
          <w:rFonts w:ascii="David" w:eastAsia="Calibri" w:hAnsi="David"/>
          <w:noProof w:val="0"/>
          <w:rtl/>
        </w:rPr>
        <w:t xml:space="preserve"> וחתימ</w:t>
      </w:r>
      <w:r w:rsidR="001F00ED">
        <w:rPr>
          <w:rFonts w:ascii="David" w:eastAsia="Calibri" w:hAnsi="David" w:hint="cs"/>
          <w:noProof w:val="0"/>
          <w:rtl/>
        </w:rPr>
        <w:t>ה</w:t>
      </w:r>
      <w:r w:rsidRPr="00694E7D">
        <w:rPr>
          <w:rFonts w:ascii="David" w:eastAsia="Calibri" w:hAnsi="David"/>
          <w:noProof w:val="0"/>
          <w:rtl/>
        </w:rPr>
        <w:t xml:space="preserve"> אחת בלבד</w:t>
      </w:r>
      <w:r w:rsidR="001F00ED">
        <w:rPr>
          <w:rFonts w:ascii="David" w:eastAsia="Calibri" w:hAnsi="David" w:hint="cs"/>
          <w:noProof w:val="0"/>
          <w:rtl/>
        </w:rPr>
        <w:t>,</w:t>
      </w:r>
      <w:r w:rsidRPr="00694E7D">
        <w:rPr>
          <w:rFonts w:ascii="David" w:eastAsia="Calibri" w:hAnsi="David"/>
          <w:noProof w:val="0"/>
          <w:rtl/>
        </w:rPr>
        <w:t xml:space="preserve"> הרי שבענייננו יש לבחון האם ניתן לקיים את הצוואה חרף הפגם אשר התגלע בה</w:t>
      </w:r>
      <w:r w:rsidR="00694E7D" w:rsidRPr="00694E7D">
        <w:rPr>
          <w:rFonts w:ascii="David" w:eastAsia="Calibri" w:hAnsi="David"/>
          <w:noProof w:val="0"/>
          <w:rtl/>
        </w:rPr>
        <w:t>,</w:t>
      </w:r>
      <w:r w:rsidRPr="00694E7D">
        <w:rPr>
          <w:rFonts w:ascii="David" w:eastAsia="Calibri" w:hAnsi="David"/>
          <w:noProof w:val="0"/>
          <w:rtl/>
        </w:rPr>
        <w:t xml:space="preserve"> דהיינו</w:t>
      </w:r>
      <w:r w:rsidR="00694E7D" w:rsidRPr="00694E7D">
        <w:rPr>
          <w:rFonts w:ascii="David" w:eastAsia="Calibri" w:hAnsi="David"/>
          <w:noProof w:val="0"/>
          <w:rtl/>
        </w:rPr>
        <w:t>,</w:t>
      </w:r>
      <w:r w:rsidRPr="00694E7D">
        <w:rPr>
          <w:rFonts w:ascii="David" w:eastAsia="Calibri" w:hAnsi="David"/>
          <w:noProof w:val="0"/>
          <w:rtl/>
        </w:rPr>
        <w:t xml:space="preserve"> רישומם של שני תאריכים שונים ושתי חתימות יד שונות והאם יש לראות בהם בבחינת פגמים טכניים בלבד או שמא מדובר בפגם מהותי שאינו מאפשר את קיום הצוואה</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מעדותה של המטפלת הזרה</w:t>
      </w:r>
      <w:r w:rsidR="00694E7D" w:rsidRPr="00694E7D">
        <w:rPr>
          <w:rFonts w:ascii="David" w:eastAsia="Calibri" w:hAnsi="David"/>
          <w:noProof w:val="0"/>
          <w:rtl/>
        </w:rPr>
        <w:t>,</w:t>
      </w:r>
      <w:r w:rsidRPr="00694E7D">
        <w:rPr>
          <w:rFonts w:ascii="David" w:eastAsia="Calibri" w:hAnsi="David"/>
          <w:noProof w:val="0"/>
          <w:rtl/>
        </w:rPr>
        <w:t xml:space="preserve"> לריסה</w:t>
      </w:r>
      <w:r w:rsidR="00694E7D" w:rsidRPr="00694E7D">
        <w:rPr>
          <w:rFonts w:ascii="David" w:eastAsia="Calibri" w:hAnsi="David"/>
          <w:noProof w:val="0"/>
          <w:rtl/>
        </w:rPr>
        <w:t>,</w:t>
      </w:r>
      <w:r w:rsidRPr="00694E7D">
        <w:rPr>
          <w:rFonts w:ascii="David" w:eastAsia="Calibri" w:hAnsi="David"/>
          <w:noProof w:val="0"/>
          <w:rtl/>
        </w:rPr>
        <w:t xml:space="preserve"> עלה כי לאחר שמסרה למנוחה את הנייר שעליו נכתבה הצוואה היא נשאלה על ידי המנוחה מהו התאריך שבו נערכה הצוואה אולם בחקירתה הנגדית בבית המשפט לא ידעה לציין באיזה תאריך מדובר (ראה : עמוד 36 שורות 14-24 לפרוטוקול)</w:t>
      </w:r>
      <w:r w:rsidR="00694E7D" w:rsidRPr="00694E7D">
        <w:rPr>
          <w:rFonts w:ascii="David" w:eastAsia="Calibri" w:hAnsi="David"/>
          <w:noProof w:val="0"/>
          <w:rtl/>
        </w:rPr>
        <w:t>.</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כפי שצוין מעלה</w:t>
      </w:r>
      <w:r w:rsidR="00694E7D" w:rsidRPr="00694E7D">
        <w:rPr>
          <w:rFonts w:ascii="David" w:eastAsia="Calibri" w:hAnsi="David"/>
          <w:noProof w:val="0"/>
          <w:rtl/>
        </w:rPr>
        <w:t>,</w:t>
      </w:r>
      <w:r w:rsidRPr="00694E7D">
        <w:rPr>
          <w:rFonts w:ascii="David" w:eastAsia="Calibri" w:hAnsi="David"/>
          <w:noProof w:val="0"/>
          <w:rtl/>
        </w:rPr>
        <w:t xml:space="preserve"> נטל ההוכחה אשר מוטל על המבקש לקיים צוואה אשר נערכה בכתב יד הינו נטל ראייתי מכביד</w:t>
      </w:r>
      <w:r w:rsidR="001F00ED">
        <w:rPr>
          <w:rFonts w:ascii="David" w:eastAsia="Calibri" w:hAnsi="David" w:hint="cs"/>
          <w:noProof w:val="0"/>
          <w:rtl/>
        </w:rPr>
        <w:t>,</w:t>
      </w:r>
      <w:r w:rsidRPr="00694E7D">
        <w:rPr>
          <w:rFonts w:ascii="David" w:eastAsia="Calibri" w:hAnsi="David"/>
          <w:noProof w:val="0"/>
          <w:rtl/>
        </w:rPr>
        <w:t xml:space="preserve"> אולם חרף זאת י</w:t>
      </w:r>
      <w:r w:rsidR="0084274B">
        <w:rPr>
          <w:rFonts w:ascii="David" w:eastAsia="Calibri" w:hAnsi="David" w:hint="cs"/>
          <w:noProof w:val="0"/>
          <w:rtl/>
        </w:rPr>
        <w:t>'</w:t>
      </w:r>
      <w:r w:rsidRPr="00694E7D">
        <w:rPr>
          <w:rFonts w:ascii="David" w:eastAsia="Calibri" w:hAnsi="David"/>
          <w:noProof w:val="0"/>
          <w:rtl/>
        </w:rPr>
        <w:t xml:space="preserve"> וכן גם דר' ברטהולץ לא נתנו הסברים המניחים את הדעת בכל הנוגע לסיבה שבגינה נכתבו בחלקה התחתון של הצוואה שני תאריכים ושתי חתימות יד</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ממכלול העדויות והראיות אשר הובאו בפני בית המשפט עולה כי קיימת סבירות לא מבוטלת לכך ש</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וי</w:t>
      </w:r>
      <w:r w:rsidR="0084274B">
        <w:rPr>
          <w:rFonts w:ascii="David" w:eastAsia="Calibri" w:hAnsi="David" w:hint="cs"/>
          <w:noProof w:val="0"/>
          <w:rtl/>
        </w:rPr>
        <w:t>'</w:t>
      </w:r>
      <w:r w:rsidRPr="00694E7D">
        <w:rPr>
          <w:rFonts w:ascii="David" w:eastAsia="Calibri" w:hAnsi="David"/>
          <w:noProof w:val="0"/>
          <w:rtl/>
        </w:rPr>
        <w:t xml:space="preserve"> היו מודעים לכך שהמנוחה ערכה את צוואתה הראשונה כבר במהלך שנת 201</w:t>
      </w:r>
      <w:r w:rsidR="001F00ED">
        <w:rPr>
          <w:rFonts w:ascii="David" w:eastAsia="Calibri" w:hAnsi="David" w:hint="cs"/>
          <w:noProof w:val="0"/>
          <w:rtl/>
        </w:rPr>
        <w:t>2,</w:t>
      </w:r>
      <w:r w:rsidRPr="00694E7D">
        <w:rPr>
          <w:rFonts w:ascii="David" w:eastAsia="Calibri" w:hAnsi="David"/>
          <w:noProof w:val="0"/>
          <w:rtl/>
        </w:rPr>
        <w:t xml:space="preserve"> לאחר שהמנוחה העידה על כך בבית המשפט במסגרת התביעה הכספית שאותה נכדתה הגישה כנגדה</w:t>
      </w:r>
      <w:r w:rsidR="00694E7D" w:rsidRPr="00694E7D">
        <w:rPr>
          <w:rFonts w:ascii="David" w:eastAsia="Calibri" w:hAnsi="David"/>
          <w:noProof w:val="0"/>
          <w:rtl/>
        </w:rPr>
        <w:t xml:space="preserve"> </w:t>
      </w:r>
      <w:r w:rsidRPr="00694E7D">
        <w:rPr>
          <w:rFonts w:ascii="David" w:eastAsia="Calibri" w:hAnsi="David"/>
          <w:noProof w:val="0"/>
          <w:rtl/>
        </w:rPr>
        <w:t>(ראה : עדות יצחק בעמוד 39 שורה 29 – עמוד 40 שורה 23 לפרוטוקול)</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עולה מאותן ראיות ועדויות כי לאחר שהמטפלת הזרה מסרה לי</w:t>
      </w:r>
      <w:r w:rsidR="0084274B">
        <w:rPr>
          <w:rFonts w:ascii="David" w:eastAsia="Calibri" w:hAnsi="David" w:hint="cs"/>
          <w:noProof w:val="0"/>
          <w:rtl/>
        </w:rPr>
        <w:t>'</w:t>
      </w:r>
      <w:r w:rsidRPr="00694E7D">
        <w:rPr>
          <w:rFonts w:ascii="David" w:eastAsia="Calibri" w:hAnsi="David"/>
          <w:noProof w:val="0"/>
          <w:rtl/>
        </w:rPr>
        <w:t xml:space="preserve"> ול</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את צוואתה השנייה של המנוחה</w:t>
      </w:r>
      <w:r w:rsidR="00694E7D" w:rsidRPr="00694E7D">
        <w:rPr>
          <w:rFonts w:ascii="David" w:eastAsia="Calibri" w:hAnsi="David"/>
          <w:noProof w:val="0"/>
          <w:rtl/>
        </w:rPr>
        <w:t>,</w:t>
      </w:r>
      <w:r w:rsidRPr="00694E7D">
        <w:rPr>
          <w:rFonts w:ascii="David" w:eastAsia="Calibri" w:hAnsi="David"/>
          <w:noProof w:val="0"/>
          <w:rtl/>
        </w:rPr>
        <w:t xml:space="preserve"> אשר נערכה בחודש ינואר 2020</w:t>
      </w:r>
      <w:r w:rsidR="00694E7D" w:rsidRPr="00694E7D">
        <w:rPr>
          <w:rFonts w:ascii="David" w:eastAsia="Calibri" w:hAnsi="David"/>
          <w:noProof w:val="0"/>
          <w:rtl/>
        </w:rPr>
        <w:t>,</w:t>
      </w:r>
      <w:r w:rsidRPr="00694E7D">
        <w:rPr>
          <w:rFonts w:ascii="David" w:eastAsia="Calibri" w:hAnsi="David"/>
          <w:noProof w:val="0"/>
          <w:rtl/>
        </w:rPr>
        <w:t xml:space="preserve"> י</w:t>
      </w:r>
      <w:r w:rsidR="0084274B">
        <w:rPr>
          <w:rFonts w:ascii="David" w:eastAsia="Calibri" w:hAnsi="David" w:hint="cs"/>
          <w:noProof w:val="0"/>
          <w:rtl/>
        </w:rPr>
        <w:t>'</w:t>
      </w:r>
      <w:r w:rsidRPr="00694E7D">
        <w:rPr>
          <w:rFonts w:ascii="David" w:eastAsia="Calibri" w:hAnsi="David"/>
          <w:noProof w:val="0"/>
          <w:rtl/>
        </w:rPr>
        <w:t xml:space="preserve"> שכר את שירותיו של דר' ברטהולץ על מנת שיחווה את דעתו בעניין כשירותה המנטאלית של המנוחה לערוך צוואה</w:t>
      </w:r>
      <w:r w:rsidR="00694E7D" w:rsidRPr="00694E7D">
        <w:rPr>
          <w:rFonts w:ascii="David" w:eastAsia="Calibri" w:hAnsi="David"/>
          <w:noProof w:val="0"/>
          <w:rtl/>
        </w:rPr>
        <w:t>,</w:t>
      </w:r>
      <w:r w:rsidRPr="00694E7D">
        <w:rPr>
          <w:rFonts w:ascii="David" w:eastAsia="Calibri" w:hAnsi="David"/>
          <w:noProof w:val="0"/>
          <w:rtl/>
        </w:rPr>
        <w:t xml:space="preserve"> וכי ככל הנראה י</w:t>
      </w:r>
      <w:r w:rsidR="0084274B">
        <w:rPr>
          <w:rFonts w:ascii="David" w:eastAsia="Calibri" w:hAnsi="David" w:hint="cs"/>
          <w:noProof w:val="0"/>
          <w:rtl/>
        </w:rPr>
        <w:t>'</w:t>
      </w:r>
      <w:r w:rsidRPr="00694E7D">
        <w:rPr>
          <w:rFonts w:ascii="David" w:eastAsia="Calibri" w:hAnsi="David"/>
          <w:noProof w:val="0"/>
          <w:rtl/>
        </w:rPr>
        <w:t xml:space="preserve"> ו/או דר' ברטהולץ הנחו את המנוחה להוסיף על גבי הצוואה את התאריך 28.5.2020</w:t>
      </w:r>
      <w:r w:rsidR="00694E7D"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מבחן ההשפעה על עריכת הצוואה הינו מבחן גמיש</w:t>
      </w:r>
      <w:r w:rsidR="00694E7D" w:rsidRPr="00694E7D">
        <w:rPr>
          <w:rFonts w:ascii="David" w:eastAsia="Calibri" w:hAnsi="David"/>
          <w:noProof w:val="0"/>
          <w:rtl/>
        </w:rPr>
        <w:t>,</w:t>
      </w:r>
      <w:r w:rsidRPr="00694E7D">
        <w:rPr>
          <w:rFonts w:ascii="David" w:eastAsia="Calibri" w:hAnsi="David"/>
          <w:noProof w:val="0"/>
          <w:rtl/>
        </w:rPr>
        <w:t xml:space="preserve"> בהתאם לנסיבות המקרה ולשכל הישר </w:t>
      </w:r>
      <w:r w:rsidR="001A571E" w:rsidRPr="00694E7D">
        <w:rPr>
          <w:rFonts w:ascii="David" w:eastAsia="Calibri" w:hAnsi="David" w:hint="cs"/>
          <w:noProof w:val="0"/>
          <w:rtl/>
        </w:rPr>
        <w:t xml:space="preserve">ועל פי </w:t>
      </w:r>
      <w:r w:rsidRPr="00694E7D">
        <w:rPr>
          <w:rFonts w:ascii="David" w:eastAsia="Calibri" w:hAnsi="David"/>
          <w:noProof w:val="0"/>
          <w:rtl/>
        </w:rPr>
        <w:t>מידת המעורבות של הנהנה ואופייה ולכן ככל שמעורבותו של הנהנה גדולה יותר תגדל הנטייה לפסול את הצוואה</w:t>
      </w:r>
      <w:r w:rsidR="001F00ED">
        <w:rPr>
          <w:rFonts w:ascii="David" w:eastAsia="Calibri" w:hAnsi="David" w:hint="cs"/>
          <w:noProof w:val="0"/>
          <w:rtl/>
        </w:rPr>
        <w:t>,</w:t>
      </w:r>
      <w:r w:rsidRPr="00694E7D">
        <w:rPr>
          <w:rFonts w:ascii="David" w:eastAsia="Calibri" w:hAnsi="David"/>
          <w:noProof w:val="0"/>
          <w:rtl/>
        </w:rPr>
        <w:t xml:space="preserve"> גם אם התבצעה בשלבים מקדימים לעריכת הצוואה בהתאם לנסיבות המקרה תוך בחינת מכלול האירועים והזיקות של הנהנה שצירופם יוצר את אותה השתתפות בעריכתה שיש בה כדי לפסול את הצוואה (ראה : ת"ע (פתח-תקווה) 26634-09-15 + 26083-09-15 </w:t>
      </w:r>
      <w:r w:rsidRPr="00694E7D">
        <w:rPr>
          <w:rFonts w:ascii="David" w:eastAsia="Calibri" w:hAnsi="David"/>
          <w:b/>
          <w:bCs/>
          <w:noProof w:val="0"/>
          <w:rtl/>
        </w:rPr>
        <w:t>פלונית ואח' נ' פלונית</w:t>
      </w:r>
      <w:r w:rsidRPr="00694E7D">
        <w:rPr>
          <w:rFonts w:ascii="David" w:eastAsia="Calibri" w:hAnsi="David"/>
          <w:noProof w:val="0"/>
          <w:rtl/>
        </w:rPr>
        <w:t xml:space="preserve"> מיום 4.4.2021 והאסמכתאות דשם)</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מחוות דעתו ומעדותו של דר' ברטהולץ עולה כי הבדיקה</w:t>
      </w:r>
      <w:r w:rsidR="00694E7D" w:rsidRPr="00694E7D">
        <w:rPr>
          <w:rFonts w:ascii="David" w:eastAsia="Calibri" w:hAnsi="David"/>
          <w:noProof w:val="0"/>
          <w:rtl/>
        </w:rPr>
        <w:t>,</w:t>
      </w:r>
      <w:r w:rsidRPr="00694E7D">
        <w:rPr>
          <w:rFonts w:ascii="David" w:eastAsia="Calibri" w:hAnsi="David"/>
          <w:noProof w:val="0"/>
          <w:rtl/>
        </w:rPr>
        <w:t xml:space="preserve"> אשר לאחריה ערך את חווה"ד</w:t>
      </w:r>
      <w:r w:rsidR="00694E7D" w:rsidRPr="00694E7D">
        <w:rPr>
          <w:rFonts w:ascii="David" w:eastAsia="Calibri" w:hAnsi="David"/>
          <w:noProof w:val="0"/>
          <w:rtl/>
        </w:rPr>
        <w:t>,</w:t>
      </w:r>
      <w:r w:rsidRPr="00694E7D">
        <w:rPr>
          <w:rFonts w:ascii="David" w:eastAsia="Calibri" w:hAnsi="David"/>
          <w:noProof w:val="0"/>
          <w:rtl/>
        </w:rPr>
        <w:t xml:space="preserve"> התקיימה בביתה של המנוחה בתאריך 28.5.2020 (ראה : עמוד 20 שורות 13-18 לפרוטוקול; תת סעיף 5 לראש הפרק "החומר שעמד לרשותי" בחוות דעתו מיום 3.6.2020) וכי מטרת הבדיקה הייתה להתחקות אחר כשירותה המנטאלית של המנוחה לערוך את צוואתה השנייה</w:t>
      </w:r>
      <w:r w:rsidR="00694E7D" w:rsidRPr="00694E7D">
        <w:rPr>
          <w:rFonts w:ascii="David" w:eastAsia="Calibri" w:hAnsi="David"/>
          <w:noProof w:val="0"/>
          <w:rtl/>
        </w:rPr>
        <w:t>.</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דר' ברטהולץ אמנם ציין בחקירתו בבית המשפט כי הינו נוהג לתשאל את הנבדקים ללא נוכחות של אדם נוסף זולתו</w:t>
      </w:r>
      <w:r w:rsidR="001F00ED">
        <w:rPr>
          <w:rFonts w:ascii="David" w:eastAsia="Calibri" w:hAnsi="David" w:hint="cs"/>
          <w:noProof w:val="0"/>
          <w:rtl/>
        </w:rPr>
        <w:t>,</w:t>
      </w:r>
      <w:r w:rsidRPr="00694E7D">
        <w:rPr>
          <w:rFonts w:ascii="David" w:eastAsia="Calibri" w:hAnsi="David"/>
          <w:noProof w:val="0"/>
          <w:rtl/>
        </w:rPr>
        <w:t xml:space="preserve"> וכי לפי מיטב זכרונו כך </w:t>
      </w:r>
      <w:r w:rsidR="003F35D8" w:rsidRPr="00694E7D">
        <w:rPr>
          <w:rFonts w:ascii="David" w:eastAsia="Calibri" w:hAnsi="David" w:hint="cs"/>
          <w:noProof w:val="0"/>
          <w:rtl/>
        </w:rPr>
        <w:t xml:space="preserve">גם </w:t>
      </w:r>
      <w:r w:rsidRPr="00694E7D">
        <w:rPr>
          <w:rFonts w:ascii="David" w:eastAsia="Calibri" w:hAnsi="David"/>
          <w:noProof w:val="0"/>
          <w:rtl/>
        </w:rPr>
        <w:t>היה במקרה זה אולם במקרים חריגים הינו לערוך תרשומת בעניין (ראה : עמוד 19 שורה 34 – עמוד 20 שורה 1)</w:t>
      </w:r>
      <w:r w:rsidR="00694E7D" w:rsidRPr="00694E7D">
        <w:rPr>
          <w:rFonts w:ascii="David" w:eastAsia="Calibri" w:hAnsi="David"/>
          <w:noProof w:val="0"/>
          <w:rtl/>
        </w:rPr>
        <w:t>.</w:t>
      </w:r>
      <w:r w:rsidRPr="00694E7D">
        <w:rPr>
          <w:rFonts w:ascii="David" w:eastAsia="Calibri" w:hAnsi="David"/>
          <w:noProof w:val="0"/>
          <w:rtl/>
        </w:rPr>
        <w:t xml:space="preserve"> </w:t>
      </w:r>
    </w:p>
    <w:p w:rsidR="001F00ED" w:rsidRDefault="001F00ED" w:rsidP="001F00ED">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הוראת סעיף 35 לחוק הירושה נועדה למנוע השפעה בלתי ראויה על המצווה</w:t>
      </w:r>
      <w:r w:rsidR="001F00ED">
        <w:rPr>
          <w:rFonts w:ascii="David" w:eastAsia="Calibri" w:hAnsi="David" w:hint="cs"/>
          <w:noProof w:val="0"/>
          <w:rtl/>
        </w:rPr>
        <w:t>,</w:t>
      </w:r>
      <w:r w:rsidRPr="00694E7D">
        <w:rPr>
          <w:rFonts w:ascii="David" w:eastAsia="Calibri" w:hAnsi="David"/>
          <w:noProof w:val="0"/>
          <w:rtl/>
        </w:rPr>
        <w:t xml:space="preserve"> ולכן</w:t>
      </w:r>
      <w:r w:rsidR="001F00ED">
        <w:rPr>
          <w:rFonts w:ascii="David" w:eastAsia="Calibri" w:hAnsi="David" w:hint="cs"/>
          <w:noProof w:val="0"/>
          <w:rtl/>
        </w:rPr>
        <w:t>,</w:t>
      </w:r>
      <w:r w:rsidRPr="00694E7D">
        <w:rPr>
          <w:rFonts w:ascii="David" w:eastAsia="Calibri" w:hAnsi="David"/>
          <w:noProof w:val="0"/>
          <w:rtl/>
        </w:rPr>
        <w:t xml:space="preserve"> בין אם הנהנה השפיע על המצווה באופן ישיר לנסח את הצוואה לטובתו או באופן עקיף באמצעות אדם אחר</w:t>
      </w:r>
      <w:r w:rsidR="001F00ED">
        <w:rPr>
          <w:rFonts w:ascii="David" w:eastAsia="Calibri" w:hAnsi="David" w:hint="cs"/>
          <w:noProof w:val="0"/>
          <w:rtl/>
        </w:rPr>
        <w:t>,</w:t>
      </w:r>
      <w:r w:rsidRPr="00694E7D">
        <w:rPr>
          <w:rFonts w:ascii="David" w:eastAsia="Calibri" w:hAnsi="David"/>
          <w:noProof w:val="0"/>
          <w:rtl/>
        </w:rPr>
        <w:t xml:space="preserve"> הרי שהצוואה תיפסל ככל שיוכח שלא נעשתה לפי החלטה עצמאית ובלתי תלויה של המצווה</w:t>
      </w:r>
      <w:r w:rsidR="00694E7D" w:rsidRPr="00694E7D">
        <w:rPr>
          <w:rFonts w:ascii="David" w:eastAsia="Calibri" w:hAnsi="David"/>
          <w:noProof w:val="0"/>
          <w:rtl/>
        </w:rPr>
        <w:t>.</w:t>
      </w:r>
    </w:p>
    <w:p w:rsidR="00A423DB" w:rsidRDefault="00A423DB" w:rsidP="00A423DB">
      <w:pPr>
        <w:pStyle w:val="ad"/>
        <w:spacing w:after="160" w:line="360" w:lineRule="auto"/>
        <w:rPr>
          <w:rFonts w:ascii="David" w:eastAsia="Calibri" w:hAnsi="David"/>
          <w:noProof w:val="0"/>
        </w:rPr>
      </w:pPr>
    </w:p>
    <w:p w:rsidR="00423EE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לפיכך</w:t>
      </w:r>
      <w:r w:rsidR="00694E7D" w:rsidRPr="00694E7D">
        <w:rPr>
          <w:rFonts w:ascii="David" w:eastAsia="Calibri" w:hAnsi="David"/>
          <w:noProof w:val="0"/>
          <w:rtl/>
        </w:rPr>
        <w:t>,</w:t>
      </w:r>
      <w:r w:rsidRPr="00694E7D">
        <w:rPr>
          <w:rFonts w:ascii="David" w:eastAsia="Calibri" w:hAnsi="David"/>
          <w:noProof w:val="0"/>
          <w:rtl/>
        </w:rPr>
        <w:t xml:space="preserve"> הפגמים הללו אינם רק צורניים</w:t>
      </w:r>
      <w:r w:rsidR="00A423DB">
        <w:rPr>
          <w:rFonts w:ascii="David" w:eastAsia="Calibri" w:hAnsi="David" w:hint="cs"/>
          <w:noProof w:val="0"/>
          <w:rtl/>
        </w:rPr>
        <w:t>,</w:t>
      </w:r>
      <w:r w:rsidRPr="00694E7D">
        <w:rPr>
          <w:rFonts w:ascii="David" w:eastAsia="Calibri" w:hAnsi="David"/>
          <w:noProof w:val="0"/>
          <w:rtl/>
        </w:rPr>
        <w:t xml:space="preserve"> אלא גם מהותיים</w:t>
      </w:r>
      <w:r w:rsidR="00A423DB">
        <w:rPr>
          <w:rFonts w:ascii="David" w:eastAsia="Calibri" w:hAnsi="David" w:hint="cs"/>
          <w:noProof w:val="0"/>
          <w:rtl/>
        </w:rPr>
        <w:t>,</w:t>
      </w:r>
      <w:r w:rsidRPr="00694E7D">
        <w:rPr>
          <w:rFonts w:ascii="David" w:eastAsia="Calibri" w:hAnsi="David"/>
          <w:noProof w:val="0"/>
          <w:rtl/>
        </w:rPr>
        <w:t xml:space="preserve"> בשל מעורבותם הישירה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וי</w:t>
      </w:r>
      <w:r w:rsidR="0084274B">
        <w:rPr>
          <w:rFonts w:ascii="David" w:eastAsia="Calibri" w:hAnsi="David" w:hint="cs"/>
          <w:noProof w:val="0"/>
          <w:rtl/>
        </w:rPr>
        <w:t>'</w:t>
      </w:r>
      <w:r w:rsidRPr="00694E7D">
        <w:rPr>
          <w:rFonts w:ascii="David" w:eastAsia="Calibri" w:hAnsi="David"/>
          <w:noProof w:val="0"/>
          <w:rtl/>
        </w:rPr>
        <w:t xml:space="preserve"> בעריכת הצוואה משנת 2020</w:t>
      </w:r>
      <w:r w:rsidR="00A423DB">
        <w:rPr>
          <w:rFonts w:ascii="David" w:eastAsia="Calibri" w:hAnsi="David" w:hint="cs"/>
          <w:noProof w:val="0"/>
          <w:rtl/>
        </w:rPr>
        <w:t>,</w:t>
      </w:r>
      <w:r w:rsidRPr="00694E7D">
        <w:rPr>
          <w:rFonts w:ascii="David" w:eastAsia="Calibri" w:hAnsi="David"/>
          <w:noProof w:val="0"/>
          <w:rtl/>
        </w:rPr>
        <w:t xml:space="preserve"> וסמיכות הזמנים שבין מועד הגשת הבקשה למינוי צד שלישי כאפוטרופוס לחסויה</w:t>
      </w:r>
      <w:r w:rsidR="00694E7D" w:rsidRPr="00694E7D">
        <w:rPr>
          <w:rFonts w:ascii="David" w:eastAsia="Calibri" w:hAnsi="David"/>
          <w:noProof w:val="0"/>
          <w:rtl/>
        </w:rPr>
        <w:t>,</w:t>
      </w:r>
      <w:r w:rsidRPr="00694E7D">
        <w:rPr>
          <w:rFonts w:ascii="David" w:eastAsia="Calibri" w:hAnsi="David"/>
          <w:noProof w:val="0"/>
          <w:rtl/>
        </w:rPr>
        <w:t xml:space="preserve"> שאותה הגישה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בתאריך 29.1.2020</w:t>
      </w:r>
      <w:r w:rsidR="00694E7D" w:rsidRPr="00694E7D">
        <w:rPr>
          <w:rFonts w:ascii="David" w:eastAsia="Calibri" w:hAnsi="David"/>
          <w:noProof w:val="0"/>
          <w:rtl/>
        </w:rPr>
        <w:t>,</w:t>
      </w:r>
      <w:r w:rsidRPr="00694E7D">
        <w:rPr>
          <w:rFonts w:ascii="David" w:eastAsia="Calibri" w:hAnsi="David"/>
          <w:noProof w:val="0"/>
          <w:rtl/>
        </w:rPr>
        <w:t xml:space="preserve"> לבין מועד כתיבת הצוואה (14.1.2020) ו</w:t>
      </w:r>
      <w:r w:rsidR="00E42FBD" w:rsidRPr="00694E7D">
        <w:rPr>
          <w:rFonts w:ascii="David" w:eastAsia="Calibri" w:hAnsi="David" w:hint="cs"/>
          <w:noProof w:val="0"/>
          <w:rtl/>
        </w:rPr>
        <w:t xml:space="preserve">מועדי </w:t>
      </w:r>
      <w:r w:rsidRPr="00694E7D">
        <w:rPr>
          <w:rFonts w:ascii="David" w:eastAsia="Calibri" w:hAnsi="David"/>
          <w:noProof w:val="0"/>
          <w:rtl/>
        </w:rPr>
        <w:t>מינויו השני של עו"ד עמר לשמש כאפוטרופוס לדין לחסויה (בתאריכים</w:t>
      </w:r>
      <w:r w:rsidR="00694E7D" w:rsidRPr="00694E7D">
        <w:rPr>
          <w:rFonts w:ascii="David" w:eastAsia="Calibri" w:hAnsi="David"/>
          <w:noProof w:val="0"/>
          <w:rtl/>
        </w:rPr>
        <w:t xml:space="preserve"> </w:t>
      </w:r>
      <w:r w:rsidRPr="00694E7D">
        <w:rPr>
          <w:rFonts w:ascii="David" w:eastAsia="Calibri" w:hAnsi="David"/>
          <w:noProof w:val="0"/>
          <w:rtl/>
        </w:rPr>
        <w:t>1.2.2020 ו - 9.2.2020)</w:t>
      </w:r>
      <w:r w:rsidR="00694E7D" w:rsidRPr="00694E7D">
        <w:rPr>
          <w:rFonts w:ascii="David" w:eastAsia="Calibri" w:hAnsi="David"/>
          <w:noProof w:val="0"/>
          <w:rtl/>
        </w:rPr>
        <w:t>.</w:t>
      </w:r>
      <w:r w:rsidRPr="00694E7D">
        <w:rPr>
          <w:rFonts w:ascii="David" w:eastAsia="Calibri" w:hAnsi="David"/>
          <w:noProof w:val="0"/>
          <w:rtl/>
        </w:rPr>
        <w:t xml:space="preserve"> </w:t>
      </w:r>
    </w:p>
    <w:p w:rsidR="00A423DB" w:rsidRDefault="00A423DB" w:rsidP="00A423D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לצבר הנתונים הללו וכן גם לכך שמונו למנוחה מספר אפוטרופ</w:t>
      </w:r>
      <w:r w:rsidR="00423EE2" w:rsidRPr="00694E7D">
        <w:rPr>
          <w:rFonts w:ascii="David" w:eastAsia="Calibri" w:hAnsi="David" w:hint="cs"/>
          <w:noProof w:val="0"/>
          <w:rtl/>
        </w:rPr>
        <w:t>ו</w:t>
      </w:r>
      <w:r w:rsidRPr="00694E7D">
        <w:rPr>
          <w:rFonts w:ascii="David" w:eastAsia="Calibri" w:hAnsi="David"/>
          <w:noProof w:val="0"/>
          <w:rtl/>
        </w:rPr>
        <w:t>סים</w:t>
      </w:r>
      <w:r w:rsidR="00A423DB">
        <w:rPr>
          <w:rFonts w:ascii="David" w:eastAsia="Calibri" w:hAnsi="David" w:hint="cs"/>
          <w:noProof w:val="0"/>
          <w:rtl/>
        </w:rPr>
        <w:t>,</w:t>
      </w:r>
      <w:r w:rsidRPr="00694E7D">
        <w:rPr>
          <w:rFonts w:ascii="David" w:eastAsia="Calibri" w:hAnsi="David"/>
          <w:noProof w:val="0"/>
          <w:rtl/>
        </w:rPr>
        <w:t xml:space="preserve"> מתווספת גם עובדת הימנעותם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 xml:space="preserve">ובעלה </w:t>
      </w:r>
      <w:r w:rsidR="008D251C" w:rsidRPr="00694E7D">
        <w:rPr>
          <w:rFonts w:ascii="David" w:eastAsia="Calibri" w:hAnsi="David" w:hint="cs"/>
          <w:noProof w:val="0"/>
          <w:rtl/>
        </w:rPr>
        <w:t xml:space="preserve">מהגשת דיווח </w:t>
      </w:r>
      <w:r w:rsidRPr="00694E7D">
        <w:rPr>
          <w:rFonts w:ascii="David" w:eastAsia="Calibri" w:hAnsi="David"/>
          <w:noProof w:val="0"/>
          <w:rtl/>
        </w:rPr>
        <w:t xml:space="preserve">לבית המשפט על כך שהמנוחה ערכה צוואה בכתב יד על מנת שישקול האם </w:t>
      </w:r>
      <w:r w:rsidR="00423EE2" w:rsidRPr="00694E7D">
        <w:rPr>
          <w:rFonts w:ascii="David" w:eastAsia="Calibri" w:hAnsi="David" w:hint="cs"/>
          <w:noProof w:val="0"/>
          <w:rtl/>
        </w:rPr>
        <w:t>בהתאם ל</w:t>
      </w:r>
      <w:r w:rsidR="00423EE2" w:rsidRPr="00694E7D">
        <w:rPr>
          <w:rFonts w:ascii="David" w:eastAsia="Calibri" w:hAnsi="David"/>
          <w:noProof w:val="0"/>
          <w:rtl/>
        </w:rPr>
        <w:t>הוראת סעיף 8 לחוק הכשרות המשפטית והאפוטרו</w:t>
      </w:r>
      <w:r w:rsidR="00CF7E52" w:rsidRPr="00694E7D">
        <w:rPr>
          <w:rFonts w:ascii="David" w:eastAsia="Calibri" w:hAnsi="David" w:hint="cs"/>
          <w:noProof w:val="0"/>
          <w:rtl/>
        </w:rPr>
        <w:t>פ</w:t>
      </w:r>
      <w:r w:rsidR="00423EE2" w:rsidRPr="00694E7D">
        <w:rPr>
          <w:rFonts w:ascii="David" w:eastAsia="Calibri" w:hAnsi="David"/>
          <w:noProof w:val="0"/>
          <w:rtl/>
        </w:rPr>
        <w:t>סות</w:t>
      </w:r>
      <w:r w:rsidR="00694E7D" w:rsidRPr="00694E7D">
        <w:rPr>
          <w:rFonts w:ascii="David" w:eastAsia="Calibri" w:hAnsi="David"/>
          <w:noProof w:val="0"/>
          <w:rtl/>
        </w:rPr>
        <w:t>,</w:t>
      </w:r>
      <w:r w:rsidR="00423EE2" w:rsidRPr="00694E7D">
        <w:rPr>
          <w:rFonts w:ascii="David" w:eastAsia="Calibri" w:hAnsi="David"/>
          <w:noProof w:val="0"/>
          <w:rtl/>
        </w:rPr>
        <w:t xml:space="preserve"> תשכ"ב – 1962</w:t>
      </w:r>
      <w:r w:rsidR="000F4A31" w:rsidRPr="00694E7D">
        <w:rPr>
          <w:rFonts w:ascii="David" w:eastAsia="Calibri" w:hAnsi="David" w:hint="cs"/>
          <w:noProof w:val="0"/>
          <w:rtl/>
        </w:rPr>
        <w:t xml:space="preserve"> </w:t>
      </w:r>
      <w:r w:rsidRPr="00694E7D">
        <w:rPr>
          <w:rFonts w:ascii="David" w:eastAsia="Calibri" w:hAnsi="David"/>
          <w:noProof w:val="0"/>
          <w:rtl/>
        </w:rPr>
        <w:t>המנוחה הייתה פסולת דין בשעת כתיבת הצוואה אשר נכתבה על ידה בשנת 2020</w:t>
      </w:r>
      <w:r w:rsidR="00694E7D" w:rsidRPr="00694E7D">
        <w:rPr>
          <w:rFonts w:ascii="David" w:eastAsia="Calibri" w:hAnsi="David"/>
          <w:noProof w:val="0"/>
          <w:rtl/>
        </w:rPr>
        <w:t>.</w:t>
      </w:r>
      <w:r w:rsidRPr="00694E7D">
        <w:rPr>
          <w:rFonts w:ascii="David" w:eastAsia="Calibri" w:hAnsi="David"/>
          <w:noProof w:val="0"/>
          <w:rtl/>
        </w:rPr>
        <w:t xml:space="preserve"> </w:t>
      </w:r>
    </w:p>
    <w:p w:rsidR="00A423DB" w:rsidRDefault="00A423DB" w:rsidP="00A423D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לחילופין</w:t>
      </w:r>
      <w:r w:rsidR="00694E7D" w:rsidRPr="00694E7D">
        <w:rPr>
          <w:rFonts w:ascii="David" w:eastAsia="Calibri" w:hAnsi="David"/>
          <w:noProof w:val="0"/>
          <w:rtl/>
        </w:rPr>
        <w:t>,</w:t>
      </w:r>
      <w:r w:rsidRPr="00694E7D">
        <w:rPr>
          <w:rFonts w:ascii="David" w:eastAsia="Calibri" w:hAnsi="David"/>
          <w:noProof w:val="0"/>
          <w:rtl/>
        </w:rPr>
        <w:t xml:space="preserve"> היה מקום </w:t>
      </w:r>
      <w:r w:rsidR="00FF7E47" w:rsidRPr="00694E7D">
        <w:rPr>
          <w:rFonts w:ascii="David" w:eastAsia="Calibri" w:hAnsi="David" w:hint="cs"/>
          <w:noProof w:val="0"/>
          <w:rtl/>
        </w:rPr>
        <w:t xml:space="preserve">לפנות לבית המשפט לענייני משפחה על מנת שישקול מינוי </w:t>
      </w:r>
      <w:r w:rsidRPr="00694E7D">
        <w:rPr>
          <w:rFonts w:ascii="David" w:eastAsia="Calibri" w:hAnsi="David"/>
          <w:noProof w:val="0"/>
          <w:rtl/>
        </w:rPr>
        <w:t xml:space="preserve">מומחה רפואי בלתי תלוי מטעם בית המשפט בתחום הפסיכיאטריה </w:t>
      </w:r>
      <w:r w:rsidR="00E90393" w:rsidRPr="00694E7D">
        <w:rPr>
          <w:rFonts w:ascii="David" w:eastAsia="Calibri" w:hAnsi="David" w:hint="cs"/>
          <w:noProof w:val="0"/>
          <w:rtl/>
        </w:rPr>
        <w:t>במקומו של דר' ברטהולץ</w:t>
      </w:r>
      <w:r w:rsidR="00694E7D" w:rsidRPr="00694E7D">
        <w:rPr>
          <w:rFonts w:ascii="David" w:eastAsia="Calibri" w:hAnsi="David" w:hint="cs"/>
          <w:noProof w:val="0"/>
          <w:rtl/>
        </w:rPr>
        <w:t>,</w:t>
      </w:r>
      <w:r w:rsidR="00E90393" w:rsidRPr="00694E7D">
        <w:rPr>
          <w:rFonts w:ascii="David" w:eastAsia="Calibri" w:hAnsi="David" w:hint="cs"/>
          <w:noProof w:val="0"/>
          <w:rtl/>
        </w:rPr>
        <w:t xml:space="preserve"> אשר חיווה את דעתו בעניינה של המנוחה </w:t>
      </w:r>
      <w:r w:rsidR="00E90393" w:rsidRPr="00A423DB">
        <w:rPr>
          <w:rFonts w:ascii="David" w:eastAsia="Calibri" w:hAnsi="David" w:hint="cs"/>
          <w:b/>
          <w:bCs/>
          <w:noProof w:val="0"/>
          <w:u w:val="single"/>
          <w:rtl/>
        </w:rPr>
        <w:t>באופן שונה לחלוטין</w:t>
      </w:r>
      <w:r w:rsidR="00E90393" w:rsidRPr="00694E7D">
        <w:rPr>
          <w:rFonts w:ascii="David" w:eastAsia="Calibri" w:hAnsi="David" w:hint="cs"/>
          <w:noProof w:val="0"/>
          <w:rtl/>
        </w:rPr>
        <w:t xml:space="preserve"> במהלך שנת 2017</w:t>
      </w:r>
      <w:r w:rsidR="00694E7D" w:rsidRPr="00694E7D">
        <w:rPr>
          <w:rFonts w:ascii="David" w:eastAsia="Calibri" w:hAnsi="David" w:hint="cs"/>
          <w:noProof w:val="0"/>
          <w:rtl/>
        </w:rPr>
        <w:t>,</w:t>
      </w:r>
      <w:r w:rsidR="00E90393" w:rsidRPr="00694E7D">
        <w:rPr>
          <w:rFonts w:ascii="David" w:eastAsia="Calibri" w:hAnsi="David" w:hint="cs"/>
          <w:noProof w:val="0"/>
          <w:rtl/>
        </w:rPr>
        <w:t xml:space="preserve"> </w:t>
      </w:r>
      <w:r w:rsidRPr="00694E7D">
        <w:rPr>
          <w:rFonts w:ascii="David" w:eastAsia="Calibri" w:hAnsi="David"/>
          <w:noProof w:val="0"/>
          <w:rtl/>
        </w:rPr>
        <w:t>בהתאם להוראת סעיף 68 לחוק הכשרות המשפטית והאפוטרופסות</w:t>
      </w:r>
      <w:r w:rsidR="00A423DB">
        <w:rPr>
          <w:rFonts w:ascii="David" w:eastAsia="Calibri" w:hAnsi="David" w:hint="cs"/>
          <w:noProof w:val="0"/>
          <w:rtl/>
        </w:rPr>
        <w:t>,</w:t>
      </w:r>
      <w:r w:rsidRPr="00694E7D">
        <w:rPr>
          <w:rFonts w:ascii="David" w:eastAsia="Calibri" w:hAnsi="David"/>
          <w:noProof w:val="0"/>
          <w:rtl/>
        </w:rPr>
        <w:t xml:space="preserve"> </w:t>
      </w:r>
      <w:r w:rsidR="00E90393" w:rsidRPr="00694E7D">
        <w:rPr>
          <w:rFonts w:ascii="David" w:eastAsia="Calibri" w:hAnsi="David" w:hint="cs"/>
          <w:noProof w:val="0"/>
          <w:rtl/>
        </w:rPr>
        <w:t xml:space="preserve">בעניין </w:t>
      </w:r>
      <w:r w:rsidRPr="00694E7D">
        <w:rPr>
          <w:rFonts w:ascii="David" w:eastAsia="Calibri" w:hAnsi="David"/>
          <w:noProof w:val="0"/>
          <w:rtl/>
        </w:rPr>
        <w:t xml:space="preserve">כשירותה המנטאלית והקוגניטיבית של המנוחה להבין את טיבה של הצוואה שאותה כתבה בשנת 2020 </w:t>
      </w:r>
      <w:r w:rsidR="00E90393" w:rsidRPr="00694E7D">
        <w:rPr>
          <w:rFonts w:ascii="David" w:eastAsia="Calibri" w:hAnsi="David" w:hint="cs"/>
          <w:noProof w:val="0"/>
          <w:rtl/>
        </w:rPr>
        <w:t xml:space="preserve">ובעיקר להתחקות אחר מידת רצונה לבטל את </w:t>
      </w:r>
      <w:r w:rsidRPr="00694E7D">
        <w:rPr>
          <w:rFonts w:ascii="David" w:eastAsia="Calibri" w:hAnsi="David"/>
          <w:noProof w:val="0"/>
          <w:rtl/>
        </w:rPr>
        <w:t>צוואתה הקודמת משנת 2012 ו</w:t>
      </w:r>
      <w:r w:rsidR="00E90393" w:rsidRPr="00694E7D">
        <w:rPr>
          <w:rFonts w:ascii="David" w:eastAsia="Calibri" w:hAnsi="David" w:hint="cs"/>
          <w:noProof w:val="0"/>
          <w:rtl/>
        </w:rPr>
        <w:t>ל</w:t>
      </w:r>
      <w:r w:rsidRPr="00694E7D">
        <w:rPr>
          <w:rFonts w:ascii="David" w:eastAsia="Calibri" w:hAnsi="David"/>
          <w:noProof w:val="0"/>
          <w:rtl/>
        </w:rPr>
        <w:t xml:space="preserve">שנות </w:t>
      </w:r>
      <w:r w:rsidR="00E90393" w:rsidRPr="00694E7D">
        <w:rPr>
          <w:rFonts w:ascii="David" w:eastAsia="Calibri" w:hAnsi="David" w:hint="cs"/>
          <w:noProof w:val="0"/>
          <w:rtl/>
        </w:rPr>
        <w:t xml:space="preserve">לחלוטין </w:t>
      </w:r>
      <w:r w:rsidRPr="00694E7D">
        <w:rPr>
          <w:rFonts w:ascii="David" w:eastAsia="Calibri" w:hAnsi="David"/>
          <w:noProof w:val="0"/>
          <w:rtl/>
        </w:rPr>
        <w:t xml:space="preserve">את דרך חלוקת רכושה </w:t>
      </w:r>
      <w:r w:rsidR="00E90393" w:rsidRPr="00694E7D">
        <w:rPr>
          <w:rFonts w:ascii="David" w:eastAsia="Calibri" w:hAnsi="David" w:hint="cs"/>
          <w:noProof w:val="0"/>
          <w:rtl/>
        </w:rPr>
        <w:t>לאחר פטירתה</w:t>
      </w:r>
      <w:r w:rsidR="00694E7D" w:rsidRPr="00694E7D">
        <w:rPr>
          <w:rFonts w:ascii="David" w:eastAsia="Calibri" w:hAnsi="David" w:hint="cs"/>
          <w:noProof w:val="0"/>
          <w:rtl/>
        </w:rPr>
        <w:t>.</w:t>
      </w:r>
    </w:p>
    <w:p w:rsidR="00A423DB" w:rsidRDefault="00A423DB" w:rsidP="00A423D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מעדותה של דר' גרינברג עולה כי עד לשנת 2017 מצבה הקוגניטיבי של המנוחה איפשר בידה להביע את דעתה ולקבל החלטות מושכלות בנוגע לניהול רכושה בעבר ואף בעתיד ולהביע את רצונותיה באופן רהוט ובביטחון (ראה : עמוד 25 שורות 8-11 ובשורות 18-20 לפרוטוקול)</w:t>
      </w:r>
      <w:r w:rsidR="00D9000B">
        <w:rPr>
          <w:rFonts w:ascii="David" w:eastAsia="Calibri" w:hAnsi="David" w:hint="cs"/>
          <w:noProof w:val="0"/>
          <w:rtl/>
        </w:rPr>
        <w:t>,</w:t>
      </w:r>
      <w:r w:rsidRPr="00694E7D">
        <w:rPr>
          <w:rFonts w:ascii="David" w:eastAsia="Calibri" w:hAnsi="David"/>
          <w:noProof w:val="0"/>
          <w:rtl/>
        </w:rPr>
        <w:t xml:space="preserve"> אולם להערכתה מצבה של המנוחה החמיר בסמוך למועד שבו מונה לה אפוטרופוס </w:t>
      </w:r>
      <w:r w:rsidRPr="00D9000B">
        <w:rPr>
          <w:rFonts w:ascii="David" w:eastAsia="Calibri" w:hAnsi="David"/>
          <w:b/>
          <w:bCs/>
          <w:noProof w:val="0"/>
          <w:u w:val="single"/>
          <w:rtl/>
        </w:rPr>
        <w:t xml:space="preserve">במהלך שנת 2018 </w:t>
      </w:r>
      <w:r w:rsidRPr="00694E7D">
        <w:rPr>
          <w:rFonts w:ascii="David" w:eastAsia="Calibri" w:hAnsi="David"/>
          <w:noProof w:val="0"/>
          <w:rtl/>
        </w:rPr>
        <w:t xml:space="preserve">בשל החמרת מחלת הדמנציה </w:t>
      </w:r>
      <w:r w:rsidR="009134A2" w:rsidRPr="00694E7D">
        <w:rPr>
          <w:rFonts w:ascii="David" w:eastAsia="Calibri" w:hAnsi="David" w:hint="cs"/>
          <w:noProof w:val="0"/>
          <w:rtl/>
        </w:rPr>
        <w:t xml:space="preserve">שממנה סבלה </w:t>
      </w:r>
      <w:r w:rsidRPr="00694E7D">
        <w:rPr>
          <w:rFonts w:ascii="David" w:eastAsia="Calibri" w:hAnsi="David"/>
          <w:noProof w:val="0"/>
          <w:rtl/>
        </w:rPr>
        <w:t xml:space="preserve">בשילוב השפעתה הבלתי הוגנת של </w:t>
      </w:r>
      <w:r w:rsidR="00CA5DF5">
        <w:rPr>
          <w:rFonts w:ascii="David" w:eastAsia="Calibri" w:hAnsi="David"/>
          <w:noProof w:val="0"/>
          <w:rtl/>
        </w:rPr>
        <w:t>פ'</w:t>
      </w:r>
      <w:r w:rsidRPr="00694E7D">
        <w:rPr>
          <w:rFonts w:ascii="David" w:eastAsia="Calibri" w:hAnsi="David"/>
          <w:noProof w:val="0"/>
          <w:rtl/>
        </w:rPr>
        <w:t>עליה לאחר שמונתה לשמש כאפוטרופא (ראה : עדות דר' גרינברג בעמוד 27 שורות 11-25 ; עמוד 31 שורות 11-35 לפרוטוקול)</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מעדותו של עו"ד עמר עולה כי האחרון התרשם בשיחתו עם המנוחה מיום 17.6.2020 (כשבועיים לאחר הבדיקה אשר נערכה על ידי דר' ברטהולץ) מכך שהמנוחה הייתה ערה למתיחות אשר התגלעה בין שתי בנותיה (ראה : סעיף 4 לחוות דעתו של עו"ד עמר ; עמוד 13 שורות 7-24 לפרוטוקול)</w:t>
      </w:r>
      <w:r w:rsidR="00694E7D" w:rsidRPr="00694E7D">
        <w:rPr>
          <w:rFonts w:ascii="David" w:eastAsia="Calibri" w:hAnsi="David" w:hint="cs"/>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עם זאת</w:t>
      </w:r>
      <w:r w:rsidR="00694E7D" w:rsidRPr="00694E7D">
        <w:rPr>
          <w:rFonts w:ascii="David" w:eastAsia="Calibri" w:hAnsi="David"/>
          <w:noProof w:val="0"/>
          <w:rtl/>
        </w:rPr>
        <w:t>,</w:t>
      </w:r>
      <w:r w:rsidRPr="00694E7D">
        <w:rPr>
          <w:rFonts w:ascii="David" w:eastAsia="Calibri" w:hAnsi="David"/>
          <w:noProof w:val="0"/>
          <w:rtl/>
        </w:rPr>
        <w:t xml:space="preserve"> מעדותו של דר' ברטהולץ עולה כי למרות שלהערכתו בשנת 2020 המנוחה הייתה מודעת לזהות יורשיה ולסכסוך ארוך השנים </w:t>
      </w:r>
      <w:r w:rsidR="002D30BA" w:rsidRPr="00694E7D">
        <w:rPr>
          <w:rFonts w:ascii="David" w:eastAsia="Calibri" w:hAnsi="David" w:hint="cs"/>
          <w:noProof w:val="0"/>
          <w:rtl/>
        </w:rPr>
        <w:t xml:space="preserve">שהתגלע </w:t>
      </w:r>
      <w:r w:rsidRPr="00694E7D">
        <w:rPr>
          <w:rFonts w:ascii="David" w:eastAsia="Calibri" w:hAnsi="David"/>
          <w:noProof w:val="0"/>
          <w:rtl/>
        </w:rPr>
        <w:t>בין שתי בנותיה</w:t>
      </w:r>
      <w:r w:rsidR="00D9000B">
        <w:rPr>
          <w:rFonts w:ascii="David" w:eastAsia="Calibri" w:hAnsi="David" w:hint="cs"/>
          <w:noProof w:val="0"/>
          <w:rtl/>
        </w:rPr>
        <w:t>,</w:t>
      </w:r>
      <w:r w:rsidRPr="00694E7D">
        <w:rPr>
          <w:rFonts w:ascii="David" w:eastAsia="Calibri" w:hAnsi="David"/>
          <w:noProof w:val="0"/>
          <w:rtl/>
        </w:rPr>
        <w:t xml:space="preserve"> וכן גם ולהיקף רכושה</w:t>
      </w:r>
      <w:r w:rsidR="00D9000B">
        <w:rPr>
          <w:rFonts w:ascii="David" w:eastAsia="Calibri" w:hAnsi="David" w:hint="cs"/>
          <w:noProof w:val="0"/>
          <w:rtl/>
        </w:rPr>
        <w:t>,</w:t>
      </w:r>
      <w:r w:rsidRPr="00694E7D">
        <w:rPr>
          <w:rFonts w:ascii="David" w:eastAsia="Calibri" w:hAnsi="David"/>
          <w:noProof w:val="0"/>
          <w:rtl/>
        </w:rPr>
        <w:t xml:space="preserve"> הרי שהיא התקשתה להסביר באיזה אופן היא הייתה מעוניינת לחלק מחדש את רכושה בין השתיים</w:t>
      </w:r>
      <w:r w:rsidR="00D9000B">
        <w:rPr>
          <w:rFonts w:ascii="David" w:eastAsia="Calibri" w:hAnsi="David" w:hint="cs"/>
          <w:noProof w:val="0"/>
          <w:rtl/>
        </w:rPr>
        <w:t>,</w:t>
      </w:r>
      <w:r w:rsidRPr="00694E7D">
        <w:rPr>
          <w:rFonts w:ascii="David" w:eastAsia="Calibri" w:hAnsi="David"/>
          <w:noProof w:val="0"/>
          <w:rtl/>
        </w:rPr>
        <w:t xml:space="preserve"> ואף לא ידעה לציין בפניו נושאים רבים שעליהם נשאלה (ראה : עמוד 18 שורה 34 – עמוד 19 שורה 23)</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מעבר לכך שמשמעות עריכתה של הצוואה בשנת 2020 הינה ביטולה המוחלט של הצוואה משנת 2012</w:t>
      </w:r>
      <w:r w:rsidR="00694E7D" w:rsidRPr="00694E7D">
        <w:rPr>
          <w:rFonts w:ascii="David" w:eastAsia="Calibri" w:hAnsi="David"/>
          <w:noProof w:val="0"/>
          <w:rtl/>
        </w:rPr>
        <w:t>,</w:t>
      </w:r>
      <w:r w:rsidRPr="00694E7D">
        <w:rPr>
          <w:rFonts w:ascii="David" w:eastAsia="Calibri" w:hAnsi="David"/>
          <w:noProof w:val="0"/>
          <w:rtl/>
        </w:rPr>
        <w:t xml:space="preserve"> כפי ש</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ובעלה ציינו בפני המנוחה בשיחתם המוקלטת עם המנוחה במהלך שנת 2019</w:t>
      </w:r>
      <w:r w:rsidR="00694E7D" w:rsidRPr="00694E7D">
        <w:rPr>
          <w:rFonts w:ascii="David" w:eastAsia="Calibri" w:hAnsi="David"/>
          <w:noProof w:val="0"/>
          <w:rtl/>
        </w:rPr>
        <w:t>,</w:t>
      </w:r>
      <w:r w:rsidRPr="00694E7D">
        <w:rPr>
          <w:rFonts w:ascii="David" w:eastAsia="Calibri" w:hAnsi="David"/>
          <w:noProof w:val="0"/>
          <w:rtl/>
        </w:rPr>
        <w:t xml:space="preserve"> הרי שמהשיחה המוקלטת משנת 2019 שבין המנוחה ל</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ובעלה עולה כי המנוחה לא זכרה כלל את עצם עריכתה של הצוואה הראשונה (ראה גם : סעיף 34 לסיכומי פ</w:t>
      </w:r>
      <w:r w:rsidR="0084274B">
        <w:rPr>
          <w:rFonts w:ascii="David" w:eastAsia="Calibri" w:hAnsi="David" w:hint="cs"/>
          <w:noProof w:val="0"/>
          <w:rtl/>
        </w:rPr>
        <w:t>'</w:t>
      </w:r>
      <w:r w:rsidRPr="00694E7D">
        <w:rPr>
          <w:rFonts w:ascii="David" w:eastAsia="Calibri" w:hAnsi="David"/>
          <w:noProof w:val="0"/>
          <w:rtl/>
        </w:rPr>
        <w:t>)</w:t>
      </w:r>
      <w:r w:rsidR="00D9000B">
        <w:rPr>
          <w:rFonts w:ascii="David" w:eastAsia="Calibri" w:hAnsi="David" w:hint="cs"/>
          <w:noProof w:val="0"/>
          <w:rtl/>
        </w:rPr>
        <w:t>,</w:t>
      </w:r>
      <w:r w:rsidRPr="00694E7D">
        <w:rPr>
          <w:rFonts w:ascii="David" w:eastAsia="Calibri" w:hAnsi="David"/>
          <w:noProof w:val="0"/>
          <w:rtl/>
        </w:rPr>
        <w:t xml:space="preserve"> כשלכך מתווספת גם העובדה שחוות דעתו של דר' ברטהולץ משנת 2020 נערכה מבלי שהיה מודע לכך שמונה למנוחה אפוטרופוס מטעם בית המשפט לענייני משפחה</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D9000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בנוסף לכך</w:t>
      </w:r>
      <w:r w:rsidR="00694E7D" w:rsidRPr="00694E7D">
        <w:rPr>
          <w:rFonts w:ascii="David" w:eastAsia="Calibri" w:hAnsi="David"/>
          <w:noProof w:val="0"/>
          <w:rtl/>
        </w:rPr>
        <w:t>,</w:t>
      </w:r>
      <w:r w:rsidRPr="00694E7D">
        <w:rPr>
          <w:rFonts w:ascii="David" w:eastAsia="Calibri" w:hAnsi="David"/>
          <w:noProof w:val="0"/>
          <w:rtl/>
        </w:rPr>
        <w:t xml:space="preserve"> לא ניתן על ידי דר' ברטהולץ הסבר המניח את הדעת מדוע בדיקת ה</w:t>
      </w:r>
      <w:r w:rsidR="00D9000B">
        <w:rPr>
          <w:rFonts w:ascii="David" w:eastAsia="Calibri" w:hAnsi="David" w:hint="cs"/>
          <w:noProof w:val="0"/>
          <w:rtl/>
        </w:rPr>
        <w:t xml:space="preserve"> </w:t>
      </w:r>
      <w:r w:rsidR="00D9000B">
        <w:rPr>
          <w:rFonts w:ascii="David" w:eastAsia="Calibri" w:hAnsi="David" w:hint="cs"/>
          <w:noProof w:val="0"/>
        </w:rPr>
        <w:t>MMSE</w:t>
      </w:r>
      <w:r w:rsidR="00D9000B">
        <w:rPr>
          <w:rFonts w:ascii="David" w:eastAsia="Calibri" w:hAnsi="David" w:hint="cs"/>
          <w:noProof w:val="0"/>
          <w:rtl/>
        </w:rPr>
        <w:t xml:space="preserve"> </w:t>
      </w:r>
      <w:r w:rsidRPr="00694E7D">
        <w:rPr>
          <w:rFonts w:ascii="David" w:eastAsia="Calibri" w:hAnsi="David"/>
          <w:noProof w:val="0"/>
          <w:rtl/>
        </w:rPr>
        <w:t>אשר התבצעה על ידו במהלך שנת 2017 ואשר העלתה ממצאים בעייתיים מאוד (13 מתוך 30) לא התבצעה על ידו גם במהלך הבדיקה אשר התבצעה בשנת 2020</w:t>
      </w:r>
      <w:r w:rsidR="00D9000B">
        <w:rPr>
          <w:rFonts w:ascii="David" w:eastAsia="Calibri" w:hAnsi="David" w:hint="cs"/>
          <w:noProof w:val="0"/>
          <w:rtl/>
        </w:rPr>
        <w:t>,</w:t>
      </w:r>
      <w:r w:rsidRPr="00694E7D">
        <w:rPr>
          <w:rFonts w:ascii="David" w:eastAsia="Calibri" w:hAnsi="David"/>
          <w:noProof w:val="0"/>
          <w:rtl/>
        </w:rPr>
        <w:t xml:space="preserve"> למרות שמעדותו עלה בבירור כי חלוף הזמן משפיע לרעה על תוצאות</w:t>
      </w:r>
      <w:r w:rsidR="00694E7D" w:rsidRPr="00694E7D">
        <w:rPr>
          <w:rFonts w:ascii="David" w:eastAsia="Calibri" w:hAnsi="David"/>
          <w:noProof w:val="0"/>
          <w:rtl/>
        </w:rPr>
        <w:t xml:space="preserve"> </w:t>
      </w:r>
      <w:r w:rsidRPr="00694E7D">
        <w:rPr>
          <w:rFonts w:ascii="David" w:eastAsia="Calibri" w:hAnsi="David"/>
          <w:noProof w:val="0"/>
          <w:rtl/>
        </w:rPr>
        <w:t>הבדיקה (ראה : עמוד 21 שורה 17 – עמוד 22 שורה 4 ; עמוד 22 שורות 30 – 39 לפרוטוקול)</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D9000B" w:rsidP="00D9000B">
      <w:pPr>
        <w:pStyle w:val="ad"/>
        <w:numPr>
          <w:ilvl w:val="0"/>
          <w:numId w:val="3"/>
        </w:numPr>
        <w:spacing w:after="160" w:line="360" w:lineRule="auto"/>
        <w:rPr>
          <w:rFonts w:ascii="David" w:eastAsia="Calibri" w:hAnsi="David"/>
          <w:noProof w:val="0"/>
          <w:rtl/>
        </w:rPr>
      </w:pPr>
      <w:r w:rsidRPr="00D9000B">
        <w:rPr>
          <w:rFonts w:ascii="David" w:eastAsia="Calibri" w:hAnsi="David" w:hint="cs"/>
          <w:b/>
          <w:bCs/>
          <w:noProof w:val="0"/>
          <w:u w:val="single"/>
          <w:rtl/>
        </w:rPr>
        <w:t>ובראש ובראשונה</w:t>
      </w:r>
      <w:r>
        <w:rPr>
          <w:rFonts w:ascii="David" w:eastAsia="Calibri" w:hAnsi="David" w:hint="cs"/>
          <w:noProof w:val="0"/>
          <w:rtl/>
        </w:rPr>
        <w:t xml:space="preserve">: </w:t>
      </w:r>
      <w:r w:rsidR="00242412" w:rsidRPr="00694E7D">
        <w:rPr>
          <w:rFonts w:ascii="David" w:eastAsia="Calibri" w:hAnsi="David"/>
          <w:noProof w:val="0"/>
          <w:rtl/>
        </w:rPr>
        <w:t xml:space="preserve">לכל אלו מתווספת העובדה שהבדיקה שאותה ביצע דר' ברטהולץ בשנת 2017 העלתה כי המנוחה לא הייתה מסוגלת לדאוג לענייניה ולכן נזקקה למינוי של אפוטרופוס לגוף ולרכוש </w:t>
      </w:r>
      <w:r>
        <w:rPr>
          <w:rFonts w:ascii="David" w:eastAsia="Calibri" w:hAnsi="David" w:hint="cs"/>
          <w:noProof w:val="0"/>
          <w:rtl/>
        </w:rPr>
        <w:t xml:space="preserve"> - </w:t>
      </w:r>
      <w:r w:rsidR="00242412" w:rsidRPr="00694E7D">
        <w:rPr>
          <w:rFonts w:ascii="David" w:eastAsia="Calibri" w:hAnsi="David"/>
          <w:noProof w:val="0"/>
          <w:rtl/>
        </w:rPr>
        <w:t>בעוד ש</w:t>
      </w:r>
      <w:r>
        <w:rPr>
          <w:rFonts w:ascii="David" w:eastAsia="Calibri" w:hAnsi="David" w:hint="cs"/>
          <w:noProof w:val="0"/>
          <w:rtl/>
        </w:rPr>
        <w:t xml:space="preserve">אחרי שלוש שנים, </w:t>
      </w:r>
      <w:r w:rsidR="00242412" w:rsidRPr="00694E7D">
        <w:rPr>
          <w:rFonts w:ascii="David" w:eastAsia="Calibri" w:hAnsi="David"/>
          <w:noProof w:val="0"/>
          <w:rtl/>
        </w:rPr>
        <w:t>בשנת 2020 דר' ברטהולץ הגיע למסקנה שונה לחלוטין</w:t>
      </w:r>
      <w:r>
        <w:rPr>
          <w:rFonts w:ascii="David" w:eastAsia="Calibri" w:hAnsi="David" w:hint="cs"/>
          <w:noProof w:val="0"/>
          <w:rtl/>
        </w:rPr>
        <w:t xml:space="preserve"> </w:t>
      </w:r>
      <w:r>
        <w:rPr>
          <w:rFonts w:ascii="David" w:eastAsia="Calibri" w:hAnsi="David"/>
          <w:noProof w:val="0"/>
          <w:rtl/>
        </w:rPr>
        <w:t>–</w:t>
      </w:r>
      <w:r>
        <w:rPr>
          <w:rFonts w:ascii="David" w:eastAsia="Calibri" w:hAnsi="David" w:hint="cs"/>
          <w:noProof w:val="0"/>
          <w:rtl/>
        </w:rPr>
        <w:t xml:space="preserve"> מסקנה הפוכה - </w:t>
      </w:r>
      <w:r w:rsidR="00242412" w:rsidRPr="00694E7D">
        <w:rPr>
          <w:rFonts w:ascii="David" w:eastAsia="Calibri" w:hAnsi="David"/>
          <w:noProof w:val="0"/>
          <w:rtl/>
        </w:rPr>
        <w:t xml:space="preserve">לפיה המנוחה הייתה מודעת להיקף רכושה וכן גם לזהותם של יורשיה ולכן לשיטתו הייתה כשירה לערוך צוואה בשנת 2020 ובפרט לאחר שהביעה את רצונה לחלוקה שווה של רכושה בין שתי בנותיה (ראה : עמוד 18 שורה 34 – עמוד 19 שורה 23 לפרוטוקול) </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זאת ועוד</w:t>
      </w:r>
      <w:r w:rsidR="00694E7D" w:rsidRPr="00694E7D">
        <w:rPr>
          <w:rFonts w:ascii="David" w:eastAsia="Calibri" w:hAnsi="David"/>
          <w:noProof w:val="0"/>
          <w:rtl/>
        </w:rPr>
        <w:t>,</w:t>
      </w:r>
      <w:r w:rsidRPr="00694E7D">
        <w:rPr>
          <w:rFonts w:ascii="David" w:eastAsia="Calibri" w:hAnsi="David"/>
          <w:noProof w:val="0"/>
          <w:rtl/>
        </w:rPr>
        <w:t xml:space="preserve"> בשתי חוות הדעת השונות אשר נערכו בתאריכים 1.6.2020 ו – 3.6.2020 נרשם בסעיף ה"סיכום" של חוות הדעת מיום 1.6.2020 צין כי המנוחה זקוקה לטיפול והשגחה </w:t>
      </w:r>
      <w:r w:rsidRPr="00694E7D">
        <w:rPr>
          <w:rFonts w:ascii="David" w:eastAsia="Calibri" w:hAnsi="David"/>
          <w:noProof w:val="0"/>
          <w:rtl/>
        </w:rPr>
        <w:lastRenderedPageBreak/>
        <w:t xml:space="preserve">במשך 24 שעות ביממה בעוד שבחווה"ד מיום 3.6.2020 צין כי "מדובר באישה בת 94 </w:t>
      </w:r>
      <w:r w:rsidR="0008673F" w:rsidRPr="00694E7D">
        <w:rPr>
          <w:rFonts w:ascii="David" w:eastAsia="Calibri" w:hAnsi="David" w:hint="cs"/>
          <w:noProof w:val="0"/>
          <w:rtl/>
        </w:rPr>
        <w:t xml:space="preserve">כשירה </w:t>
      </w:r>
      <w:r w:rsidRPr="00694E7D">
        <w:rPr>
          <w:rFonts w:ascii="David" w:eastAsia="Calibri" w:hAnsi="David"/>
          <w:noProof w:val="0"/>
          <w:rtl/>
        </w:rPr>
        <w:t>לערוך צוואה היא יודעת מה רכושה ומיהם היורשים הפוטנציאליים" מבלי שנתן בחקירתו בבית המשפט הסבר המניח את הדעת לעניין סיבת השוני שבין שתי חווה"ד אשר נערכו בהפרש של יומיים זמ"ז (ראה : עמוד 20 שורות 8-</w:t>
      </w:r>
      <w:r w:rsidR="00EE4EBE" w:rsidRPr="00694E7D">
        <w:rPr>
          <w:rFonts w:ascii="David" w:eastAsia="Calibri" w:hAnsi="David" w:hint="cs"/>
          <w:noProof w:val="0"/>
          <w:rtl/>
        </w:rPr>
        <w:t xml:space="preserve"> </w:t>
      </w:r>
      <w:r w:rsidRPr="00694E7D">
        <w:rPr>
          <w:rFonts w:ascii="David" w:eastAsia="Calibri" w:hAnsi="David"/>
          <w:noProof w:val="0"/>
          <w:rtl/>
        </w:rPr>
        <w:t xml:space="preserve">16 לפרוטוקול). </w:t>
      </w:r>
    </w:p>
    <w:p w:rsidR="00D9000B" w:rsidRDefault="00D9000B" w:rsidP="00D9000B">
      <w:pPr>
        <w:pStyle w:val="ad"/>
        <w:spacing w:after="160" w:line="360" w:lineRule="auto"/>
        <w:rPr>
          <w:rFonts w:ascii="David" w:eastAsia="Calibri" w:hAnsi="David"/>
          <w:noProof w:val="0"/>
        </w:rPr>
      </w:pPr>
    </w:p>
    <w:p w:rsidR="00242412" w:rsidRPr="00694E7D" w:rsidRDefault="00D9000B" w:rsidP="00D9000B">
      <w:pPr>
        <w:pStyle w:val="ad"/>
        <w:numPr>
          <w:ilvl w:val="0"/>
          <w:numId w:val="3"/>
        </w:numPr>
        <w:spacing w:after="160" w:line="360" w:lineRule="auto"/>
        <w:rPr>
          <w:rFonts w:ascii="David" w:eastAsia="Calibri" w:hAnsi="David"/>
          <w:noProof w:val="0"/>
          <w:rtl/>
        </w:rPr>
      </w:pPr>
      <w:r>
        <w:rPr>
          <w:rFonts w:ascii="David" w:eastAsia="Calibri" w:hAnsi="David" w:hint="cs"/>
          <w:noProof w:val="0"/>
          <w:rtl/>
        </w:rPr>
        <w:t xml:space="preserve">בנוסף, </w:t>
      </w:r>
      <w:r w:rsidR="00242412" w:rsidRPr="00694E7D">
        <w:rPr>
          <w:rFonts w:ascii="David" w:eastAsia="Calibri" w:hAnsi="David"/>
          <w:noProof w:val="0"/>
          <w:rtl/>
        </w:rPr>
        <w:t>דר' ברטהולץ לא ידע לציין במהלך חקירתו בבית המשפט מדוע לא פירט בשתי חוות הדעת שאותן ערך מה היה היקף הרכוש שאותו פירטה בפניו המנוחה</w:t>
      </w:r>
      <w:r>
        <w:rPr>
          <w:rFonts w:ascii="David" w:eastAsia="Calibri" w:hAnsi="David" w:hint="cs"/>
          <w:noProof w:val="0"/>
          <w:rtl/>
        </w:rPr>
        <w:t>,</w:t>
      </w:r>
      <w:r w:rsidR="00242412" w:rsidRPr="00694E7D">
        <w:rPr>
          <w:rFonts w:ascii="David" w:eastAsia="Calibri" w:hAnsi="David"/>
          <w:noProof w:val="0"/>
          <w:rtl/>
        </w:rPr>
        <w:t xml:space="preserve"> </w:t>
      </w:r>
      <w:r w:rsidR="005B4FA4" w:rsidRPr="00694E7D">
        <w:rPr>
          <w:rFonts w:ascii="David" w:eastAsia="Calibri" w:hAnsi="David" w:hint="cs"/>
          <w:noProof w:val="0"/>
          <w:rtl/>
        </w:rPr>
        <w:t xml:space="preserve">ואף לא ידע לפרט </w:t>
      </w:r>
      <w:r w:rsidR="00242412" w:rsidRPr="00694E7D">
        <w:rPr>
          <w:rFonts w:ascii="David" w:eastAsia="Calibri" w:hAnsi="David"/>
          <w:noProof w:val="0"/>
          <w:rtl/>
        </w:rPr>
        <w:t xml:space="preserve">מדוע לא צירף את אותן תרשומות שאותן ערך במהלך שיחתו עם המנוחה (ראה : עמוד 20 שורות 2-7 ; עמוד 22 שורות 11-22 ; עמוד 23 שורות 13-16 לפרוטוקול) </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יודגש גם</w:t>
      </w:r>
      <w:r w:rsidR="00694E7D" w:rsidRPr="00694E7D">
        <w:rPr>
          <w:rFonts w:ascii="David" w:eastAsia="Calibri" w:hAnsi="David"/>
          <w:noProof w:val="0"/>
          <w:rtl/>
        </w:rPr>
        <w:t>,</w:t>
      </w:r>
      <w:r w:rsidRPr="00694E7D">
        <w:rPr>
          <w:rFonts w:ascii="David" w:eastAsia="Calibri" w:hAnsi="David"/>
          <w:noProof w:val="0"/>
          <w:rtl/>
        </w:rPr>
        <w:t xml:space="preserve"> כי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עצמה ציינה בבקשתה למינוי אפוטרופוס לגוף ולרכוש</w:t>
      </w:r>
      <w:r w:rsidR="00694E7D" w:rsidRPr="00694E7D">
        <w:rPr>
          <w:rFonts w:ascii="David" w:eastAsia="Calibri" w:hAnsi="David"/>
          <w:noProof w:val="0"/>
          <w:rtl/>
        </w:rPr>
        <w:t>,</w:t>
      </w:r>
      <w:r w:rsidRPr="00694E7D">
        <w:rPr>
          <w:rFonts w:ascii="David" w:eastAsia="Calibri" w:hAnsi="David"/>
          <w:noProof w:val="0"/>
          <w:rtl/>
        </w:rPr>
        <w:t xml:space="preserve"> שאותה הגישה לבית המשפט לענייני משפחה בחיפה בתאריך 26.7.2017 (א"פ 59831-07-17)</w:t>
      </w:r>
      <w:r w:rsidR="00694E7D" w:rsidRPr="00694E7D">
        <w:rPr>
          <w:rFonts w:ascii="David" w:eastAsia="Calibri" w:hAnsi="David"/>
          <w:noProof w:val="0"/>
          <w:rtl/>
        </w:rPr>
        <w:t>,</w:t>
      </w:r>
      <w:r w:rsidRPr="00694E7D">
        <w:rPr>
          <w:rFonts w:ascii="David" w:eastAsia="Calibri" w:hAnsi="David"/>
          <w:noProof w:val="0"/>
          <w:rtl/>
        </w:rPr>
        <w:t xml:space="preserve"> כי המנוחה סבלה באותה עת מהתדרדרות קוגניטיבית אשר מתבטאת בירידה בזיכרון</w:t>
      </w:r>
      <w:r w:rsidR="00694E7D" w:rsidRPr="00694E7D">
        <w:rPr>
          <w:rFonts w:ascii="David" w:eastAsia="Calibri" w:hAnsi="David"/>
          <w:noProof w:val="0"/>
          <w:rtl/>
        </w:rPr>
        <w:t>,</w:t>
      </w:r>
      <w:r w:rsidRPr="00694E7D">
        <w:rPr>
          <w:rFonts w:ascii="David" w:eastAsia="Calibri" w:hAnsi="David"/>
          <w:noProof w:val="0"/>
          <w:rtl/>
        </w:rPr>
        <w:t xml:space="preserve"> </w:t>
      </w:r>
      <w:r w:rsidR="00650CC7" w:rsidRPr="00694E7D">
        <w:rPr>
          <w:rFonts w:ascii="David" w:eastAsia="Calibri" w:hAnsi="David" w:hint="cs"/>
          <w:noProof w:val="0"/>
          <w:rtl/>
        </w:rPr>
        <w:t>מ</w:t>
      </w:r>
      <w:r w:rsidRPr="00694E7D">
        <w:rPr>
          <w:rFonts w:ascii="David" w:eastAsia="Calibri" w:hAnsi="David"/>
          <w:noProof w:val="0"/>
          <w:rtl/>
        </w:rPr>
        <w:t>שכחה ו</w:t>
      </w:r>
      <w:r w:rsidR="00650CC7" w:rsidRPr="00694E7D">
        <w:rPr>
          <w:rFonts w:ascii="David" w:eastAsia="Calibri" w:hAnsi="David" w:hint="cs"/>
          <w:noProof w:val="0"/>
          <w:rtl/>
        </w:rPr>
        <w:t>מ</w:t>
      </w:r>
      <w:r w:rsidRPr="00694E7D">
        <w:rPr>
          <w:rFonts w:ascii="David" w:eastAsia="Calibri" w:hAnsi="David"/>
          <w:noProof w:val="0"/>
          <w:rtl/>
        </w:rPr>
        <w:t>תהליך דמנציה אשר נמצא בשלב מתקדם</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Pr="00694E7D" w:rsidRDefault="00242412" w:rsidP="00D9000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כראייה לכך </w:t>
      </w:r>
      <w:r w:rsidR="001A209E" w:rsidRPr="00694E7D">
        <w:rPr>
          <w:rFonts w:ascii="David" w:eastAsia="Calibri" w:hAnsi="David" w:hint="cs"/>
          <w:noProof w:val="0"/>
          <w:rtl/>
        </w:rPr>
        <w:t xml:space="preserve">צורפה </w:t>
      </w:r>
      <w:r w:rsidRPr="00694E7D">
        <w:rPr>
          <w:rFonts w:ascii="David" w:eastAsia="Calibri" w:hAnsi="David"/>
          <w:noProof w:val="0"/>
          <w:rtl/>
        </w:rPr>
        <w:t xml:space="preserve">לבקשתה </w:t>
      </w:r>
      <w:r w:rsidR="001A209E" w:rsidRPr="00694E7D">
        <w:rPr>
          <w:rFonts w:ascii="David" w:eastAsia="Calibri" w:hAnsi="David" w:hint="cs"/>
          <w:noProof w:val="0"/>
          <w:rtl/>
        </w:rPr>
        <w:t xml:space="preserve">של </w:t>
      </w:r>
      <w:r w:rsidR="00CA5DF5">
        <w:rPr>
          <w:rFonts w:ascii="David" w:eastAsia="Calibri" w:hAnsi="David" w:hint="cs"/>
          <w:noProof w:val="0"/>
          <w:rtl/>
        </w:rPr>
        <w:t>פ</w:t>
      </w:r>
      <w:r w:rsidR="00CA5DF5">
        <w:rPr>
          <w:rFonts w:ascii="David" w:eastAsia="Calibri" w:hAnsi="David"/>
          <w:noProof w:val="0"/>
          <w:rtl/>
        </w:rPr>
        <w:t>'</w:t>
      </w:r>
      <w:r w:rsidR="0084274B">
        <w:rPr>
          <w:rFonts w:ascii="David" w:eastAsia="Calibri" w:hAnsi="David" w:hint="cs"/>
          <w:noProof w:val="0"/>
          <w:rtl/>
        </w:rPr>
        <w:t xml:space="preserve"> </w:t>
      </w:r>
      <w:r w:rsidRPr="00694E7D">
        <w:rPr>
          <w:rFonts w:ascii="David" w:eastAsia="Calibri" w:hAnsi="David"/>
          <w:noProof w:val="0"/>
          <w:rtl/>
        </w:rPr>
        <w:t>למינוי אפוטרופוס לגוף ולרכוש חוות דעת מטעמה של דר' גרינברג מיום 5.12.2014</w:t>
      </w:r>
      <w:r w:rsidR="00694E7D" w:rsidRPr="00694E7D">
        <w:rPr>
          <w:rFonts w:ascii="David" w:eastAsia="Calibri" w:hAnsi="David"/>
          <w:noProof w:val="0"/>
          <w:rtl/>
        </w:rPr>
        <w:t>,</w:t>
      </w:r>
      <w:r w:rsidRPr="00694E7D">
        <w:rPr>
          <w:rFonts w:ascii="David" w:eastAsia="Calibri" w:hAnsi="David"/>
          <w:noProof w:val="0"/>
          <w:rtl/>
        </w:rPr>
        <w:t xml:space="preserve"> אשר הועברה למחלקת הסיעוד של המוסד לביטוח לאומי</w:t>
      </w:r>
      <w:r w:rsidR="00694E7D" w:rsidRPr="00694E7D">
        <w:rPr>
          <w:rFonts w:ascii="David" w:eastAsia="Calibri" w:hAnsi="David"/>
          <w:noProof w:val="0"/>
          <w:rtl/>
        </w:rPr>
        <w:t>,</w:t>
      </w:r>
      <w:r w:rsidRPr="00694E7D">
        <w:rPr>
          <w:rFonts w:ascii="David" w:eastAsia="Calibri" w:hAnsi="David"/>
          <w:noProof w:val="0"/>
          <w:rtl/>
        </w:rPr>
        <w:t xml:space="preserve"> שבה צוין כי המנוחה נמצאת בתהליך דמנציה מתקדם</w:t>
      </w:r>
      <w:r w:rsidR="00D9000B">
        <w:rPr>
          <w:rFonts w:ascii="David" w:eastAsia="Calibri" w:hAnsi="David" w:hint="cs"/>
          <w:noProof w:val="0"/>
          <w:rtl/>
        </w:rPr>
        <w:t>,</w:t>
      </w:r>
      <w:r w:rsidRPr="00694E7D">
        <w:rPr>
          <w:rFonts w:ascii="David" w:eastAsia="Calibri" w:hAnsi="David"/>
          <w:noProof w:val="0"/>
          <w:rtl/>
        </w:rPr>
        <w:t xml:space="preserve"> וכי המנוחה אף סבלה לעיתים מבלבול אשר מנע ממנה לזהות את הסובבים אותה וכן גם מהזיות וכי בבדיקה </w:t>
      </w:r>
      <w:r w:rsidR="00D9000B">
        <w:rPr>
          <w:rFonts w:ascii="David" w:eastAsia="Calibri" w:hAnsi="David" w:hint="cs"/>
          <w:noProof w:val="0"/>
        </w:rPr>
        <w:t>MMSE</w:t>
      </w:r>
      <w:r w:rsidRPr="00694E7D">
        <w:rPr>
          <w:rFonts w:ascii="David" w:eastAsia="Calibri" w:hAnsi="David"/>
          <w:noProof w:val="0"/>
          <w:rtl/>
        </w:rPr>
        <w:t xml:space="preserve"> אשר בוצעה לה היא צברה 16/30 נקודות</w:t>
      </w:r>
      <w:r w:rsidR="00694E7D" w:rsidRPr="00694E7D">
        <w:rPr>
          <w:rFonts w:ascii="David" w:eastAsia="Calibri" w:hAnsi="David"/>
          <w:noProof w:val="0"/>
          <w:rtl/>
        </w:rPr>
        <w:t>.</w:t>
      </w:r>
      <w:r w:rsidRPr="00694E7D">
        <w:rPr>
          <w:rFonts w:ascii="David" w:eastAsia="Calibri" w:hAnsi="David"/>
          <w:noProof w:val="0"/>
          <w:rtl/>
        </w:rPr>
        <w:t xml:space="preserve"> </w:t>
      </w:r>
    </w:p>
    <w:p w:rsidR="00D9000B" w:rsidRDefault="00D9000B" w:rsidP="00D9000B">
      <w:pPr>
        <w:pStyle w:val="ad"/>
        <w:spacing w:after="160" w:line="360" w:lineRule="auto"/>
        <w:rPr>
          <w:rFonts w:ascii="David" w:eastAsia="Calibri" w:hAnsi="David"/>
          <w:noProof w:val="0"/>
        </w:rPr>
      </w:pPr>
    </w:p>
    <w:p w:rsidR="00242412" w:rsidRDefault="00D9000B" w:rsidP="00D9000B">
      <w:pPr>
        <w:pStyle w:val="ad"/>
        <w:numPr>
          <w:ilvl w:val="0"/>
          <w:numId w:val="3"/>
        </w:numPr>
        <w:spacing w:after="160" w:line="360" w:lineRule="auto"/>
        <w:rPr>
          <w:rFonts w:ascii="David" w:eastAsia="Calibri" w:hAnsi="David"/>
          <w:noProof w:val="0"/>
        </w:rPr>
      </w:pPr>
      <w:r>
        <w:rPr>
          <w:rFonts w:ascii="David" w:eastAsia="Calibri" w:hAnsi="David" w:hint="cs"/>
          <w:noProof w:val="0"/>
          <w:rtl/>
        </w:rPr>
        <w:t>ו</w:t>
      </w:r>
      <w:r w:rsidR="00242412" w:rsidRPr="00694E7D">
        <w:rPr>
          <w:rFonts w:ascii="David" w:eastAsia="Calibri" w:hAnsi="David"/>
          <w:noProof w:val="0"/>
          <w:rtl/>
        </w:rPr>
        <w:t>בנוסף</w:t>
      </w:r>
      <w:r w:rsidR="00694E7D" w:rsidRPr="00694E7D">
        <w:rPr>
          <w:rFonts w:ascii="David" w:eastAsia="Calibri" w:hAnsi="David"/>
          <w:noProof w:val="0"/>
          <w:rtl/>
        </w:rPr>
        <w:t>,</w:t>
      </w:r>
      <w:r w:rsidR="00242412" w:rsidRPr="00694E7D">
        <w:rPr>
          <w:rFonts w:ascii="David" w:eastAsia="Calibri" w:hAnsi="David"/>
          <w:noProof w:val="0"/>
          <w:rtl/>
        </w:rPr>
        <w:t xml:space="preserve"> צורפה על ידה במסגרת אותו הליך (בתאריך 29.8.2017) חוות דעת מטעמו של דר' ברטהולץ מיום 23.8.2017 שממנה עולה כי המנוחה לא הייתה מסוגלת לדאוג לענייניה ואף אינה מסוגלת להביע דעה בנוגע למינוי אפוטרופוס עליה </w:t>
      </w:r>
      <w:r w:rsidR="00D42393" w:rsidRPr="00694E7D">
        <w:rPr>
          <w:rFonts w:ascii="David" w:eastAsia="Calibri" w:hAnsi="David" w:hint="cs"/>
          <w:noProof w:val="0"/>
          <w:rtl/>
        </w:rPr>
        <w:t xml:space="preserve">ובנוסף לכך גם </w:t>
      </w:r>
      <w:r w:rsidR="00242412" w:rsidRPr="00694E7D">
        <w:rPr>
          <w:rFonts w:ascii="David" w:eastAsia="Calibri" w:hAnsi="David"/>
          <w:noProof w:val="0"/>
          <w:rtl/>
        </w:rPr>
        <w:t>סובלת משיפוט ושיקול לקויים ומ</w:t>
      </w:r>
      <w:r w:rsidR="001462B2" w:rsidRPr="00694E7D">
        <w:rPr>
          <w:rFonts w:ascii="David" w:eastAsia="Calibri" w:hAnsi="David" w:hint="cs"/>
          <w:noProof w:val="0"/>
          <w:rtl/>
        </w:rPr>
        <w:t>ה</w:t>
      </w:r>
      <w:r w:rsidR="00242412" w:rsidRPr="00694E7D">
        <w:rPr>
          <w:rFonts w:ascii="David" w:eastAsia="Calibri" w:hAnsi="David"/>
          <w:noProof w:val="0"/>
          <w:rtl/>
        </w:rPr>
        <w:t>בנה חלקית של מצב ומגבלותיה כאשר בבדיקת ה</w:t>
      </w:r>
      <w:r>
        <w:rPr>
          <w:rFonts w:ascii="David" w:eastAsia="Calibri" w:hAnsi="David" w:hint="cs"/>
          <w:noProof w:val="0"/>
          <w:rtl/>
        </w:rPr>
        <w:t xml:space="preserve"> </w:t>
      </w:r>
      <w:r>
        <w:rPr>
          <w:rFonts w:ascii="David" w:eastAsia="Calibri" w:hAnsi="David" w:hint="cs"/>
          <w:noProof w:val="0"/>
        </w:rPr>
        <w:t>MMSE</w:t>
      </w:r>
      <w:r>
        <w:rPr>
          <w:rFonts w:ascii="David" w:eastAsia="Calibri" w:hAnsi="David" w:hint="cs"/>
          <w:noProof w:val="0"/>
          <w:rtl/>
        </w:rPr>
        <w:t xml:space="preserve"> </w:t>
      </w:r>
      <w:r w:rsidR="00242412" w:rsidRPr="00694E7D">
        <w:rPr>
          <w:rFonts w:ascii="David" w:eastAsia="Calibri" w:hAnsi="David"/>
          <w:noProof w:val="0"/>
          <w:rtl/>
        </w:rPr>
        <w:t>נקבעה תוצאה של 13/30</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D9000B" w:rsidRPr="00D9000B" w:rsidRDefault="00D9000B" w:rsidP="00D9000B">
      <w:pPr>
        <w:pStyle w:val="ad"/>
        <w:rPr>
          <w:rFonts w:ascii="David" w:eastAsia="Calibri" w:hAnsi="David"/>
          <w:noProof w:val="0"/>
          <w:rtl/>
        </w:rPr>
      </w:pPr>
    </w:p>
    <w:p w:rsidR="00D9000B" w:rsidRDefault="00D9000B" w:rsidP="00D5553B">
      <w:pPr>
        <w:pStyle w:val="ad"/>
        <w:numPr>
          <w:ilvl w:val="0"/>
          <w:numId w:val="3"/>
        </w:numPr>
        <w:spacing w:after="160" w:line="360" w:lineRule="auto"/>
        <w:rPr>
          <w:rFonts w:ascii="David" w:eastAsia="Calibri" w:hAnsi="David"/>
          <w:noProof w:val="0"/>
        </w:rPr>
      </w:pPr>
      <w:r>
        <w:rPr>
          <w:rFonts w:ascii="David" w:eastAsia="Calibri" w:hAnsi="David" w:hint="cs"/>
          <w:noProof w:val="0"/>
          <w:rtl/>
        </w:rPr>
        <w:t>קשה מאוד לבית ה</w:t>
      </w:r>
      <w:r w:rsidR="00D5553B">
        <w:rPr>
          <w:rFonts w:ascii="David" w:eastAsia="Calibri" w:hAnsi="David" w:hint="cs"/>
          <w:noProof w:val="0"/>
          <w:rtl/>
        </w:rPr>
        <w:t xml:space="preserve">משפט לקבל מצב בו רופא מומחה מציין חוסר יכולת לדאוג לעניינים האישיים בשנת 2017, ומעניק חוות דעת הפוכה לחלוטין בחלוף 3 שנים, כאשר אין עדות לשיפור במצבה הקוגניטיבי של המנוחה. למעשה, חוות הדעת כמעט זהה, עם מסקנה הפוכה, כאשר חוות הדעת השנייה ניתנה לאחר שבית המשפט התרשם שאין ביכולתה של המנוחה להבין תוצאות פעולות כלכליות או משפטיות, ומינה לה אפוטרופוס. </w:t>
      </w:r>
    </w:p>
    <w:p w:rsidR="00D5553B" w:rsidRPr="00D5553B" w:rsidRDefault="00D5553B" w:rsidP="00D5553B">
      <w:pPr>
        <w:pStyle w:val="ad"/>
        <w:rPr>
          <w:rFonts w:ascii="David" w:eastAsia="Calibri" w:hAnsi="David"/>
          <w:noProof w:val="0"/>
          <w:rtl/>
        </w:rPr>
      </w:pPr>
    </w:p>
    <w:p w:rsidR="00D5553B" w:rsidRPr="00694E7D" w:rsidRDefault="00D5553B" w:rsidP="00D5553B">
      <w:pPr>
        <w:pStyle w:val="ad"/>
        <w:numPr>
          <w:ilvl w:val="0"/>
          <w:numId w:val="3"/>
        </w:numPr>
        <w:spacing w:after="160" w:line="360" w:lineRule="auto"/>
        <w:rPr>
          <w:rFonts w:ascii="David" w:eastAsia="Calibri" w:hAnsi="David"/>
          <w:noProof w:val="0"/>
          <w:rtl/>
        </w:rPr>
      </w:pPr>
      <w:r>
        <w:rPr>
          <w:rFonts w:ascii="David" w:eastAsia="Calibri" w:hAnsi="David" w:hint="cs"/>
          <w:noProof w:val="0"/>
          <w:rtl/>
        </w:rPr>
        <w:t xml:space="preserve">לכל הפחות, היה על המנוחה לבקש פנייה לבית המשפט אשר יאשר (או לפחות יבחן אם) ביכולתה לערוך צוואה, שכן צו מינוי האפוטרופוס, גם אם אינו "הכרזה בעניין פסלות </w:t>
      </w:r>
      <w:r>
        <w:rPr>
          <w:rFonts w:ascii="David" w:eastAsia="Calibri" w:hAnsi="David" w:hint="cs"/>
          <w:noProof w:val="0"/>
          <w:rtl/>
        </w:rPr>
        <w:lastRenderedPageBreak/>
        <w:t xml:space="preserve">דין", מטיל צל כבד על כל פעולה משפטית או כלכלית הנלקחת על ידי החסוי (כהגדרת המונח אז) לאחר שמונה לו אפוטרופוס. </w:t>
      </w:r>
    </w:p>
    <w:p w:rsidR="00D9000B" w:rsidRPr="00D9000B" w:rsidRDefault="00D9000B" w:rsidP="00D9000B">
      <w:pPr>
        <w:pStyle w:val="ad"/>
        <w:spacing w:after="160" w:line="360" w:lineRule="auto"/>
        <w:rPr>
          <w:rFonts w:ascii="David" w:eastAsia="Calibri" w:hAnsi="David"/>
          <w:b/>
          <w:bCs/>
          <w:noProof w:val="0"/>
        </w:rPr>
      </w:pPr>
    </w:p>
    <w:p w:rsidR="00242412" w:rsidRPr="00694E7D" w:rsidRDefault="00D5553B" w:rsidP="00D5553B">
      <w:pPr>
        <w:pStyle w:val="ad"/>
        <w:numPr>
          <w:ilvl w:val="0"/>
          <w:numId w:val="3"/>
        </w:numPr>
        <w:spacing w:after="160" w:line="360" w:lineRule="auto"/>
        <w:rPr>
          <w:rFonts w:ascii="David" w:eastAsia="Calibri" w:hAnsi="David"/>
          <w:b/>
          <w:bCs/>
          <w:noProof w:val="0"/>
          <w:rtl/>
        </w:rPr>
      </w:pPr>
      <w:r>
        <w:rPr>
          <w:rFonts w:ascii="David" w:eastAsia="Calibri" w:hAnsi="David" w:hint="cs"/>
          <w:noProof w:val="0"/>
          <w:rtl/>
        </w:rPr>
        <w:t xml:space="preserve">מהעדויות אשר נשמעו עלה כי </w:t>
      </w:r>
      <w:r w:rsidR="00CA5DF5">
        <w:rPr>
          <w:rFonts w:ascii="David" w:eastAsia="Calibri" w:hAnsi="David"/>
          <w:noProof w:val="0"/>
          <w:rtl/>
        </w:rPr>
        <w:t>פ'</w:t>
      </w:r>
      <w:r w:rsidR="0084274B">
        <w:rPr>
          <w:rFonts w:ascii="David" w:eastAsia="Calibri" w:hAnsi="David" w:hint="cs"/>
          <w:noProof w:val="0"/>
          <w:rtl/>
        </w:rPr>
        <w:t xml:space="preserve"> </w:t>
      </w:r>
      <w:r w:rsidR="00242412" w:rsidRPr="00694E7D">
        <w:rPr>
          <w:rFonts w:ascii="David" w:eastAsia="Calibri" w:hAnsi="David"/>
          <w:noProof w:val="0"/>
          <w:rtl/>
        </w:rPr>
        <w:t>ובעלה</w:t>
      </w:r>
      <w:r w:rsidR="00694E7D" w:rsidRPr="00694E7D">
        <w:rPr>
          <w:rFonts w:ascii="David" w:eastAsia="Calibri" w:hAnsi="David"/>
          <w:noProof w:val="0"/>
          <w:rtl/>
        </w:rPr>
        <w:t>,</w:t>
      </w:r>
      <w:r w:rsidR="00242412" w:rsidRPr="00694E7D">
        <w:rPr>
          <w:rFonts w:ascii="David" w:eastAsia="Calibri" w:hAnsi="David"/>
          <w:noProof w:val="0"/>
          <w:rtl/>
        </w:rPr>
        <w:t xml:space="preserve"> אשר היו מודעים להתדרדרות שחלה במצבה הקוגניטיבי והבריאותי של המנוחה</w:t>
      </w:r>
      <w:r w:rsidR="00694E7D" w:rsidRPr="00694E7D">
        <w:rPr>
          <w:rFonts w:ascii="David" w:eastAsia="Calibri" w:hAnsi="David"/>
          <w:noProof w:val="0"/>
          <w:rtl/>
        </w:rPr>
        <w:t>,</w:t>
      </w:r>
      <w:r w:rsidR="00242412" w:rsidRPr="00694E7D">
        <w:rPr>
          <w:rFonts w:ascii="David" w:eastAsia="Calibri" w:hAnsi="David"/>
          <w:noProof w:val="0"/>
          <w:rtl/>
        </w:rPr>
        <w:t xml:space="preserve"> עשו כל אשר לאל ידם על מנת להשפיע עליה לבטל את צוואתה הקודמת משנת 2012</w:t>
      </w:r>
      <w:r>
        <w:rPr>
          <w:rFonts w:ascii="David" w:eastAsia="Calibri" w:hAnsi="David" w:hint="cs"/>
          <w:noProof w:val="0"/>
          <w:rtl/>
        </w:rPr>
        <w:t xml:space="preserve">, ולקחו חלק פעיל בהשלמת צוואה שנערכה לאחר שמונה אפוטרופוס, </w:t>
      </w:r>
      <w:r w:rsidR="00242412" w:rsidRPr="00694E7D">
        <w:rPr>
          <w:rFonts w:ascii="David" w:eastAsia="Calibri" w:hAnsi="David"/>
          <w:noProof w:val="0"/>
          <w:rtl/>
        </w:rPr>
        <w:t xml:space="preserve">ולפיכך בשל מכלול הפגמים הללו </w:t>
      </w:r>
      <w:r>
        <w:rPr>
          <w:rFonts w:ascii="David" w:eastAsia="Calibri" w:hAnsi="David" w:hint="cs"/>
          <w:noProof w:val="0"/>
          <w:rtl/>
        </w:rPr>
        <w:t xml:space="preserve">והעובדה כי לא הוסר הספק בדבר יכולתה של המנוחה להבין את המשמעות המשפטית של עריכת צוואה בנסיבות אשר פורטו, אין הצדקה לקיים את הצוואה משנת 2020. </w:t>
      </w:r>
    </w:p>
    <w:p w:rsidR="00D5553B" w:rsidRDefault="00D5553B" w:rsidP="00D5553B">
      <w:pPr>
        <w:pStyle w:val="ad"/>
        <w:spacing w:after="160" w:line="360" w:lineRule="auto"/>
        <w:rPr>
          <w:rFonts w:ascii="David" w:eastAsia="Calibri" w:hAnsi="David"/>
          <w:b/>
          <w:bCs/>
          <w:noProof w:val="0"/>
          <w:u w:val="single"/>
        </w:rPr>
      </w:pPr>
    </w:p>
    <w:p w:rsidR="00242412" w:rsidRPr="00694E7D" w:rsidRDefault="00242412" w:rsidP="00D5553B">
      <w:pPr>
        <w:pStyle w:val="ad"/>
        <w:spacing w:after="160" w:line="360" w:lineRule="auto"/>
        <w:rPr>
          <w:rFonts w:ascii="David" w:eastAsia="Calibri" w:hAnsi="David"/>
          <w:b/>
          <w:bCs/>
          <w:noProof w:val="0"/>
          <w:u w:val="single"/>
          <w:rtl/>
        </w:rPr>
      </w:pPr>
      <w:r w:rsidRPr="00694E7D">
        <w:rPr>
          <w:rFonts w:ascii="David" w:eastAsia="Calibri" w:hAnsi="David"/>
          <w:b/>
          <w:bCs/>
          <w:noProof w:val="0"/>
          <w:u w:val="single"/>
          <w:rtl/>
        </w:rPr>
        <w:t>האם יש לקיים את הצוואה משנת 2012 ?</w:t>
      </w:r>
    </w:p>
    <w:p w:rsidR="00D5553B" w:rsidRDefault="00D5553B" w:rsidP="00D5553B">
      <w:pPr>
        <w:pStyle w:val="ad"/>
        <w:spacing w:after="160" w:line="360" w:lineRule="auto"/>
        <w:rPr>
          <w:rFonts w:ascii="David" w:eastAsia="Calibri" w:hAnsi="David"/>
          <w:noProof w:val="0"/>
          <w:u w:val="single"/>
          <w:rtl/>
        </w:rPr>
      </w:pPr>
    </w:p>
    <w:p w:rsidR="00242412" w:rsidRPr="00694E7D" w:rsidRDefault="00242412" w:rsidP="00D5553B">
      <w:pPr>
        <w:pStyle w:val="ad"/>
        <w:spacing w:after="160" w:line="360" w:lineRule="auto"/>
        <w:rPr>
          <w:rFonts w:ascii="David" w:eastAsia="Calibri" w:hAnsi="David"/>
          <w:noProof w:val="0"/>
          <w:rtl/>
        </w:rPr>
      </w:pPr>
      <w:r w:rsidRPr="00694E7D">
        <w:rPr>
          <w:rFonts w:ascii="David" w:eastAsia="Calibri" w:hAnsi="David"/>
          <w:noProof w:val="0"/>
          <w:u w:val="single"/>
          <w:rtl/>
        </w:rPr>
        <w:t>טענות הצדדים לעניין הצוואה משנת 2012</w:t>
      </w:r>
      <w:r w:rsidRPr="00694E7D">
        <w:rPr>
          <w:rFonts w:ascii="David" w:eastAsia="Calibri" w:hAnsi="David"/>
          <w:noProof w:val="0"/>
          <w:rtl/>
        </w:rPr>
        <w:t xml:space="preserve"> :</w:t>
      </w:r>
    </w:p>
    <w:p w:rsidR="00D5553B" w:rsidRDefault="00D5553B" w:rsidP="00D5553B">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פ'</w:t>
      </w:r>
      <w:r w:rsidR="0084274B">
        <w:rPr>
          <w:rFonts w:ascii="David" w:eastAsia="Calibri" w:hAnsi="David" w:hint="cs"/>
          <w:noProof w:val="0"/>
          <w:rtl/>
        </w:rPr>
        <w:t xml:space="preserve"> </w:t>
      </w:r>
      <w:r w:rsidR="00242412" w:rsidRPr="00694E7D">
        <w:rPr>
          <w:rFonts w:ascii="David" w:eastAsia="Calibri" w:hAnsi="David"/>
          <w:noProof w:val="0"/>
          <w:rtl/>
        </w:rPr>
        <w:t>מציינת בסיכומיה כי במהלך שנת 2017 המנוחה הציגה בפניה טיוטת חוות דעת רפואית וכן גם התכתבות מיום 21.8.2012 אשר נערכה כשלושה שבועות טרם הכנת הצוואה בין עוה"ד לסרי לבין מומחית בתחום הפסיכיאטריה (דר' יעל קולסקי) לצורך הגשתה לבית המשפט</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D5553B" w:rsidRDefault="00D5553B" w:rsidP="00D5553B">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אליבא דטענתה של פ</w:t>
      </w:r>
      <w:r w:rsidR="0084274B">
        <w:rPr>
          <w:rFonts w:ascii="David" w:eastAsia="Calibri" w:hAnsi="David" w:hint="cs"/>
          <w:noProof w:val="0"/>
          <w:rtl/>
        </w:rPr>
        <w:t>'</w:t>
      </w:r>
      <w:r w:rsidR="00D5553B">
        <w:rPr>
          <w:rFonts w:ascii="David" w:eastAsia="Calibri" w:hAnsi="David" w:hint="cs"/>
          <w:noProof w:val="0"/>
          <w:rtl/>
        </w:rPr>
        <w:t>,</w:t>
      </w:r>
      <w:r w:rsidRPr="00694E7D">
        <w:rPr>
          <w:rFonts w:ascii="David" w:eastAsia="Calibri" w:hAnsi="David"/>
          <w:noProof w:val="0"/>
          <w:rtl/>
        </w:rPr>
        <w:t xml:space="preserve"> ניתן להסיק בבירור כי חווה"ד נערכה באופן מגמתי אשר נועד </w:t>
      </w:r>
      <w:r w:rsidR="008A1361">
        <w:rPr>
          <w:rFonts w:ascii="David" w:eastAsia="Calibri" w:hAnsi="David" w:hint="cs"/>
          <w:noProof w:val="0"/>
          <w:rtl/>
        </w:rPr>
        <w:t>ל</w:t>
      </w:r>
      <w:r w:rsidRPr="00694E7D">
        <w:rPr>
          <w:rFonts w:ascii="David" w:eastAsia="Calibri" w:hAnsi="David"/>
          <w:noProof w:val="0"/>
          <w:rtl/>
        </w:rPr>
        <w:t xml:space="preserve">הציג את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כ"בת המועדפת" על המנוחה</w:t>
      </w:r>
      <w:r w:rsidR="008A1361">
        <w:rPr>
          <w:rFonts w:ascii="David" w:eastAsia="Calibri" w:hAnsi="David" w:hint="cs"/>
          <w:noProof w:val="0"/>
          <w:rtl/>
        </w:rPr>
        <w:t>ל</w:t>
      </w:r>
      <w:r w:rsidRPr="00694E7D">
        <w:rPr>
          <w:rFonts w:ascii="David" w:eastAsia="Calibri" w:hAnsi="David"/>
          <w:noProof w:val="0"/>
          <w:rtl/>
        </w:rPr>
        <w:t xml:space="preserve"> תוך הצגתה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כמי שחברה לבתה בעניין ההליכים המשפטיים אשר התנהלו בין המנוחה לבין נכדתה על מנת לנשל את המנוחה מכל זכויותיה הקנייניות בדירתה</w:t>
      </w:r>
      <w:r w:rsidR="00694E7D" w:rsidRPr="00694E7D">
        <w:rPr>
          <w:rFonts w:ascii="David" w:eastAsia="Calibri" w:hAnsi="David"/>
          <w:noProof w:val="0"/>
          <w:rtl/>
        </w:rPr>
        <w:t>.</w:t>
      </w:r>
    </w:p>
    <w:p w:rsidR="008A1361" w:rsidRDefault="008A1361" w:rsidP="008A1361">
      <w:pPr>
        <w:pStyle w:val="ad"/>
        <w:spacing w:after="160" w:line="360" w:lineRule="auto"/>
        <w:rPr>
          <w:rFonts w:ascii="David" w:eastAsia="Calibri" w:hAnsi="David"/>
          <w:noProof w:val="0"/>
        </w:rPr>
      </w:pPr>
    </w:p>
    <w:p w:rsidR="00242412" w:rsidRPr="00694E7D" w:rsidRDefault="00CA5DF5" w:rsidP="00694E7D">
      <w:pPr>
        <w:pStyle w:val="ad"/>
        <w:numPr>
          <w:ilvl w:val="0"/>
          <w:numId w:val="3"/>
        </w:numPr>
        <w:spacing w:after="160" w:line="360" w:lineRule="auto"/>
        <w:rPr>
          <w:rFonts w:ascii="David" w:eastAsia="Calibri" w:hAnsi="David"/>
          <w:noProof w:val="0"/>
          <w:rtl/>
        </w:rPr>
      </w:pPr>
      <w:r>
        <w:rPr>
          <w:rFonts w:ascii="David" w:eastAsia="Calibri" w:hAnsi="David"/>
          <w:noProof w:val="0"/>
          <w:rtl/>
        </w:rPr>
        <w:t>פ'</w:t>
      </w:r>
      <w:r w:rsidR="0084274B">
        <w:rPr>
          <w:rFonts w:ascii="David" w:eastAsia="Calibri" w:hAnsi="David" w:hint="cs"/>
          <w:noProof w:val="0"/>
          <w:rtl/>
        </w:rPr>
        <w:t xml:space="preserve"> </w:t>
      </w:r>
      <w:r w:rsidR="00242412" w:rsidRPr="00694E7D">
        <w:rPr>
          <w:rFonts w:ascii="David" w:eastAsia="Calibri" w:hAnsi="David"/>
          <w:noProof w:val="0"/>
          <w:rtl/>
        </w:rPr>
        <w:t>אף מוסיפה ומציינת בסיכומיה כי הצוואה משנת 2012 נערכה באמצעות עו"ד לסרי</w:t>
      </w:r>
      <w:r w:rsidR="008A1361">
        <w:rPr>
          <w:rFonts w:ascii="David" w:eastAsia="Calibri" w:hAnsi="David" w:hint="cs"/>
          <w:noProof w:val="0"/>
          <w:rtl/>
        </w:rPr>
        <w:t>,</w:t>
      </w:r>
      <w:r w:rsidR="00242412" w:rsidRPr="00694E7D">
        <w:rPr>
          <w:rFonts w:ascii="David" w:eastAsia="Calibri" w:hAnsi="David"/>
          <w:noProof w:val="0"/>
          <w:rtl/>
        </w:rPr>
        <w:t xml:space="preserve"> לאחר ש</w:t>
      </w:r>
      <w:r>
        <w:rPr>
          <w:rFonts w:ascii="David" w:eastAsia="Calibri" w:hAnsi="David"/>
          <w:noProof w:val="0"/>
          <w:rtl/>
        </w:rPr>
        <w:t>ח'</w:t>
      </w:r>
      <w:r w:rsidR="0084274B">
        <w:rPr>
          <w:rFonts w:ascii="David" w:eastAsia="Calibri" w:hAnsi="David" w:hint="cs"/>
          <w:noProof w:val="0"/>
          <w:rtl/>
        </w:rPr>
        <w:t xml:space="preserve"> </w:t>
      </w:r>
      <w:r w:rsidR="00242412" w:rsidRPr="00694E7D">
        <w:rPr>
          <w:rFonts w:ascii="David" w:eastAsia="Calibri" w:hAnsi="David"/>
          <w:noProof w:val="0"/>
          <w:rtl/>
        </w:rPr>
        <w:t>ובני משפחתה השפיעו עליה לערוך</w:t>
      </w:r>
      <w:r w:rsidR="008A1361">
        <w:rPr>
          <w:rFonts w:ascii="David" w:eastAsia="Calibri" w:hAnsi="David"/>
          <w:noProof w:val="0"/>
          <w:rtl/>
        </w:rPr>
        <w:t xml:space="preserve"> צוואה אשר הוראותיה מטיבות עימם</w:t>
      </w:r>
      <w:r w:rsidR="008A1361">
        <w:rPr>
          <w:rFonts w:ascii="David" w:eastAsia="Calibri" w:hAnsi="David" w:hint="cs"/>
          <w:noProof w:val="0"/>
          <w:rtl/>
        </w:rPr>
        <w:t xml:space="preserve">, </w:t>
      </w:r>
      <w:r w:rsidR="00242412" w:rsidRPr="00694E7D">
        <w:rPr>
          <w:rFonts w:ascii="David" w:eastAsia="Calibri" w:hAnsi="David"/>
          <w:noProof w:val="0"/>
          <w:rtl/>
        </w:rPr>
        <w:t>ובעת ש</w:t>
      </w:r>
      <w:r>
        <w:rPr>
          <w:rFonts w:ascii="David" w:eastAsia="Calibri" w:hAnsi="David"/>
          <w:noProof w:val="0"/>
          <w:rtl/>
        </w:rPr>
        <w:t>ח'</w:t>
      </w:r>
      <w:r w:rsidR="0084274B">
        <w:rPr>
          <w:rFonts w:ascii="David" w:eastAsia="Calibri" w:hAnsi="David" w:hint="cs"/>
          <w:noProof w:val="0"/>
          <w:rtl/>
        </w:rPr>
        <w:t xml:space="preserve"> </w:t>
      </w:r>
      <w:r w:rsidR="00242412" w:rsidRPr="00694E7D">
        <w:rPr>
          <w:rFonts w:ascii="David" w:eastAsia="Calibri" w:hAnsi="David"/>
          <w:noProof w:val="0"/>
          <w:rtl/>
        </w:rPr>
        <w:t>ובני משפחתה נכחו במשרדו של עוה"ד לסרי בשעת עריכת הצוואה</w:t>
      </w:r>
      <w:r w:rsidR="00694E7D" w:rsidRPr="00694E7D">
        <w:rPr>
          <w:rFonts w:ascii="David" w:eastAsia="Calibri" w:hAnsi="David"/>
          <w:noProof w:val="0"/>
          <w:rtl/>
        </w:rPr>
        <w:t>.</w:t>
      </w:r>
      <w:r w:rsidR="00242412"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לטענת פ</w:t>
      </w:r>
      <w:r w:rsidR="0084274B">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ובני משפחתה הפעילו על המנוחה לחץ רב על מנת שתתייצב במשרדו של עו"ד לסרי בתאריך 10.4.2012 לצורך החתימה על הצוואה</w:t>
      </w:r>
      <w:r w:rsidR="008A1361">
        <w:rPr>
          <w:rFonts w:ascii="David" w:eastAsia="Calibri" w:hAnsi="David" w:hint="cs"/>
          <w:noProof w:val="0"/>
          <w:rtl/>
        </w:rPr>
        <w:t>,</w:t>
      </w:r>
      <w:r w:rsidRPr="00694E7D">
        <w:rPr>
          <w:rFonts w:ascii="David" w:eastAsia="Calibri" w:hAnsi="David"/>
          <w:noProof w:val="0"/>
          <w:rtl/>
        </w:rPr>
        <w:t xml:space="preserve"> למרות שיומיים לפני כן בן זוגה הלך לעולמו</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נטען כי גם דר' גרינברג ציינה בעדותה שחתימה על גבי צוואה בסמוך לפטירת בן זוג מהווה אירוע לא רגיל</w:t>
      </w:r>
      <w:r w:rsidR="008A1361">
        <w:rPr>
          <w:rFonts w:ascii="David" w:eastAsia="Calibri" w:hAnsi="David" w:hint="cs"/>
          <w:noProof w:val="0"/>
          <w:rtl/>
        </w:rPr>
        <w:t>,</w:t>
      </w:r>
      <w:r w:rsidRPr="00694E7D">
        <w:rPr>
          <w:rFonts w:ascii="David" w:eastAsia="Calibri" w:hAnsi="David"/>
          <w:noProof w:val="0"/>
          <w:rtl/>
        </w:rPr>
        <w:t xml:space="preserve"> וכי צוואה זו עומדת בניגוד גמור לשתי צוואות קודמות</w:t>
      </w:r>
      <w:r w:rsidR="00694E7D" w:rsidRPr="00694E7D">
        <w:rPr>
          <w:rFonts w:ascii="David" w:eastAsia="Calibri" w:hAnsi="David"/>
          <w:noProof w:val="0"/>
          <w:rtl/>
        </w:rPr>
        <w:t>,</w:t>
      </w:r>
      <w:r w:rsidRPr="00694E7D">
        <w:rPr>
          <w:rFonts w:ascii="David" w:eastAsia="Calibri" w:hAnsi="David"/>
          <w:noProof w:val="0"/>
          <w:rtl/>
        </w:rPr>
        <w:t xml:space="preserve"> </w:t>
      </w:r>
      <w:r w:rsidRPr="00694E7D">
        <w:rPr>
          <w:rFonts w:ascii="David" w:eastAsia="Calibri" w:hAnsi="David"/>
          <w:noProof w:val="0"/>
          <w:rtl/>
        </w:rPr>
        <w:lastRenderedPageBreak/>
        <w:t>שאותן ערכה לפני כן בשנים 1985 ו – 1997</w:t>
      </w:r>
      <w:r w:rsidR="00694E7D" w:rsidRPr="00694E7D">
        <w:rPr>
          <w:rFonts w:ascii="David" w:eastAsia="Calibri" w:hAnsi="David"/>
          <w:noProof w:val="0"/>
          <w:rtl/>
        </w:rPr>
        <w:t>,</w:t>
      </w:r>
      <w:r w:rsidRPr="00694E7D">
        <w:rPr>
          <w:rFonts w:ascii="David" w:eastAsia="Calibri" w:hAnsi="David"/>
          <w:noProof w:val="0"/>
          <w:rtl/>
        </w:rPr>
        <w:t xml:space="preserve"> שבהן המנוחה הביעה את רצונה הברור לחלוקה שוויונית של רכושה בין שתי בנותיה</w:t>
      </w:r>
      <w:r w:rsidR="00694E7D"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מנגד</w:t>
      </w:r>
      <w:r w:rsidR="00694E7D" w:rsidRPr="00694E7D">
        <w:rPr>
          <w:rFonts w:ascii="David" w:eastAsia="Calibri" w:hAnsi="David"/>
          <w:noProof w:val="0"/>
          <w:rtl/>
        </w:rPr>
        <w:t>,</w:t>
      </w:r>
      <w:r w:rsidRPr="00694E7D">
        <w:rPr>
          <w:rFonts w:ascii="David" w:eastAsia="Calibri" w:hAnsi="David"/>
          <w:noProof w:val="0"/>
          <w:rtl/>
        </w:rPr>
        <w:t xml:space="preserve">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 xml:space="preserve">טוענת בסיכומיה כי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לא התייחסה בסיכומיה לפגמים צורניים או מהותיים בדרך הכנת הצוואה</w:t>
      </w:r>
      <w:r w:rsidR="008A1361">
        <w:rPr>
          <w:rFonts w:ascii="David" w:eastAsia="Calibri" w:hAnsi="David" w:hint="cs"/>
          <w:noProof w:val="0"/>
          <w:rtl/>
        </w:rPr>
        <w:t>,</w:t>
      </w:r>
      <w:r w:rsidRPr="00694E7D">
        <w:rPr>
          <w:rFonts w:ascii="David" w:eastAsia="Calibri" w:hAnsi="David"/>
          <w:noProof w:val="0"/>
          <w:rtl/>
        </w:rPr>
        <w:t xml:space="preserve"> וכי אין כל מחלוקת על כך שבמועד עריכת הצוואה המנוחה הייתה כשירה מבחינה משפטית לעריכתה</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עוד נטען כי מהסרטון אשר מתעד את הליך הקראת הצוואה ניתן ללמוד כי הינו משקף את רצונה של המנוחה להעניק את הבית לחיה</w:t>
      </w:r>
      <w:r w:rsidR="008A1361">
        <w:rPr>
          <w:rFonts w:ascii="David" w:eastAsia="Calibri" w:hAnsi="David" w:hint="cs"/>
          <w:noProof w:val="0"/>
          <w:rtl/>
        </w:rPr>
        <w:t>,</w:t>
      </w:r>
      <w:r w:rsidRPr="00694E7D">
        <w:rPr>
          <w:rFonts w:ascii="David" w:eastAsia="Calibri" w:hAnsi="David"/>
          <w:noProof w:val="0"/>
          <w:rtl/>
        </w:rPr>
        <w:t xml:space="preserve"> כפי שהשתקף בשלבים מאוחרים יותר במסגרת ההליכים המשפטיים אשר התנהלו מול בתה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וכפי שעלה מחוות דעתה של דר' גרינברג וכן גם מתיעוד הווידאו של השיחה עימה משנת 2017</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כמו כן</w:t>
      </w:r>
      <w:r w:rsidR="00694E7D" w:rsidRPr="00694E7D">
        <w:rPr>
          <w:rFonts w:ascii="David" w:eastAsia="Calibri" w:hAnsi="David"/>
          <w:noProof w:val="0"/>
          <w:rtl/>
        </w:rPr>
        <w:t>,</w:t>
      </w:r>
      <w:r w:rsidRPr="00694E7D">
        <w:rPr>
          <w:rFonts w:ascii="David" w:eastAsia="Calibri" w:hAnsi="David"/>
          <w:noProof w:val="0"/>
          <w:rtl/>
        </w:rPr>
        <w:t xml:space="preserve"> נטען כי סמיכות הזמנים שבין מועד מותו של בן זוגה של המנוחה לבין מועד חתימתה על גבי הצוואה לא השפיעה עליה</w:t>
      </w:r>
      <w:r w:rsidR="008A1361">
        <w:rPr>
          <w:rFonts w:ascii="David" w:eastAsia="Calibri" w:hAnsi="David" w:hint="cs"/>
          <w:noProof w:val="0"/>
          <w:rtl/>
        </w:rPr>
        <w:t>,</w:t>
      </w:r>
      <w:r w:rsidRPr="00694E7D">
        <w:rPr>
          <w:rFonts w:ascii="David" w:eastAsia="Calibri" w:hAnsi="David"/>
          <w:noProof w:val="0"/>
          <w:rtl/>
        </w:rPr>
        <w:t xml:space="preserve"> וכי מהשיחה השתקף שרצונה להוריש את כל רכושה ל</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הובע על ידה בצורה הברורה ביותר</w:t>
      </w:r>
      <w:r w:rsidR="00694E7D" w:rsidRPr="00694E7D">
        <w:rPr>
          <w:rFonts w:ascii="David" w:eastAsia="Calibri" w:hAnsi="David"/>
          <w:noProof w:val="0"/>
          <w:rtl/>
        </w:rPr>
        <w:t>.</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במקרה דנן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אינה טוענת לפגמים צורניים בדרך צוואה</w:t>
      </w:r>
      <w:r w:rsidR="008A1361">
        <w:rPr>
          <w:rFonts w:ascii="David" w:eastAsia="Calibri" w:hAnsi="David" w:hint="cs"/>
          <w:noProof w:val="0"/>
          <w:rtl/>
        </w:rPr>
        <w:t>,</w:t>
      </w:r>
      <w:r w:rsidRPr="00694E7D">
        <w:rPr>
          <w:rFonts w:ascii="David" w:eastAsia="Calibri" w:hAnsi="David"/>
          <w:noProof w:val="0"/>
          <w:rtl/>
        </w:rPr>
        <w:t xml:space="preserve"> אלא להשפעה בלתי הוגנת מצידם של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ובני משפחתה על המנוחה על מנת שתערוך צוואה אשר תיטיב עימם</w:t>
      </w:r>
      <w:r w:rsidR="008A1361">
        <w:rPr>
          <w:rFonts w:ascii="David" w:eastAsia="Calibri" w:hAnsi="David" w:hint="cs"/>
          <w:noProof w:val="0"/>
          <w:rtl/>
        </w:rPr>
        <w:t>,</w:t>
      </w:r>
      <w:r w:rsidRPr="00694E7D">
        <w:rPr>
          <w:rFonts w:ascii="David" w:eastAsia="Calibri" w:hAnsi="David"/>
          <w:noProof w:val="0"/>
          <w:rtl/>
        </w:rPr>
        <w:t xml:space="preserve"> ולכן הוראת הדין הרלוונטית לענייננו הינה הוראת סעיף 54(א) לחוק הכשרות המשפטית והאפוטרופסות</w:t>
      </w:r>
      <w:r w:rsidR="00694E7D" w:rsidRPr="00694E7D">
        <w:rPr>
          <w:rFonts w:ascii="David" w:eastAsia="Calibri" w:hAnsi="David"/>
          <w:noProof w:val="0"/>
          <w:rtl/>
        </w:rPr>
        <w:t>,</w:t>
      </w:r>
      <w:r w:rsidRPr="00694E7D">
        <w:rPr>
          <w:rFonts w:ascii="David" w:eastAsia="Calibri" w:hAnsi="David"/>
          <w:noProof w:val="0"/>
          <w:rtl/>
        </w:rPr>
        <w:t xml:space="preserve"> אשר כותרתה "פירוש צוואה"</w:t>
      </w:r>
      <w:r w:rsidR="00694E7D" w:rsidRPr="00694E7D">
        <w:rPr>
          <w:rFonts w:ascii="David" w:eastAsia="Calibri" w:hAnsi="David"/>
          <w:noProof w:val="0"/>
          <w:rtl/>
        </w:rPr>
        <w:t>,</w:t>
      </w:r>
      <w:r w:rsidRPr="00694E7D">
        <w:rPr>
          <w:rFonts w:ascii="David" w:eastAsia="Calibri" w:hAnsi="David"/>
          <w:noProof w:val="0"/>
          <w:rtl/>
        </w:rPr>
        <w:t xml:space="preserve"> ואשר קובעת כי יש לפרש</w:t>
      </w:r>
      <w:r w:rsidRPr="00694E7D">
        <w:rPr>
          <w:rFonts w:ascii="David" w:eastAsia="Calibri" w:hAnsi="David"/>
          <w:noProof w:val="0"/>
        </w:rPr>
        <w:t> </w:t>
      </w:r>
      <w:r w:rsidRPr="00694E7D">
        <w:rPr>
          <w:rFonts w:ascii="David" w:eastAsia="Calibri" w:hAnsi="David"/>
          <w:noProof w:val="0"/>
          <w:rtl/>
        </w:rPr>
        <w:t>צוואה לפי אומד דעתו של המצווה כפי שהיא משתמעת מתוך הצוואה</w:t>
      </w:r>
      <w:r w:rsidR="00694E7D" w:rsidRPr="00694E7D">
        <w:rPr>
          <w:rFonts w:ascii="David" w:eastAsia="Calibri" w:hAnsi="David"/>
          <w:noProof w:val="0"/>
          <w:rtl/>
        </w:rPr>
        <w:t>,</w:t>
      </w:r>
      <w:r w:rsidRPr="00694E7D">
        <w:rPr>
          <w:rFonts w:ascii="David" w:eastAsia="Calibri" w:hAnsi="David"/>
          <w:noProof w:val="0"/>
          <w:rtl/>
        </w:rPr>
        <w:t xml:space="preserve"> ובמידה שאינה משתמעת מתוכה כפי שהיא משתמעת מתוך הנסיבות</w:t>
      </w:r>
      <w:r w:rsidRPr="00694E7D">
        <w:rPr>
          <w:rFonts w:ascii="David" w:eastAsia="Calibri" w:hAnsi="David"/>
          <w:noProof w:val="0"/>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8A1361">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סעיף זה מעגן בחובו את תורת "שני השלבים" בפרשנות צוואה אשר התפתחה בפסיקת בתי המשפט</w:t>
      </w:r>
      <w:r w:rsidR="008A1361">
        <w:rPr>
          <w:rFonts w:ascii="David" w:eastAsia="Calibri" w:hAnsi="David" w:hint="cs"/>
          <w:noProof w:val="0"/>
          <w:rtl/>
        </w:rPr>
        <w:t>,</w:t>
      </w:r>
      <w:r w:rsidRPr="00694E7D">
        <w:rPr>
          <w:rFonts w:ascii="David" w:eastAsia="Calibri" w:hAnsi="David"/>
          <w:noProof w:val="0"/>
          <w:rtl/>
        </w:rPr>
        <w:t xml:space="preserve"> ואשר מטרתה התחקות אחר רצון המ</w:t>
      </w:r>
      <w:r w:rsidR="008A1361">
        <w:rPr>
          <w:rFonts w:ascii="David" w:eastAsia="Calibri" w:hAnsi="David" w:hint="cs"/>
          <w:noProof w:val="0"/>
          <w:rtl/>
        </w:rPr>
        <w:t>וריש,</w:t>
      </w:r>
      <w:r w:rsidRPr="00694E7D">
        <w:rPr>
          <w:rFonts w:ascii="David" w:eastAsia="Calibri" w:hAnsi="David"/>
          <w:noProof w:val="0"/>
          <w:rtl/>
        </w:rPr>
        <w:t xml:space="preserve"> כאשר בשלב ראשון יש לפרש ולבחון את אומד דעתו של המצווה מתוך הצוואה (פרשנות "פנימית")</w:t>
      </w:r>
      <w:r w:rsidR="008A1361">
        <w:rPr>
          <w:rFonts w:ascii="David" w:eastAsia="Calibri" w:hAnsi="David" w:hint="cs"/>
          <w:noProof w:val="0"/>
          <w:rtl/>
        </w:rPr>
        <w:t>,</w:t>
      </w:r>
      <w:r w:rsidRPr="00694E7D">
        <w:rPr>
          <w:rFonts w:ascii="David" w:eastAsia="Calibri" w:hAnsi="David"/>
          <w:noProof w:val="0"/>
          <w:rtl/>
        </w:rPr>
        <w:t> ורק אם לא ניתן לעמוד על אומד דעתו מתוך הצוואה יש לפנות בשלב שני לנסיבות החיצוניות.</w:t>
      </w:r>
      <w:r w:rsidR="00694E7D"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גישה זו מניחה כי בבואו של המצווה לנסח צוואה הוא שקל היטב את דבריו וניסח את כוונתו בזהירות ובקפידה</w:t>
      </w:r>
      <w:r w:rsidR="008A1361">
        <w:rPr>
          <w:rFonts w:ascii="David" w:eastAsia="Calibri" w:hAnsi="David" w:hint="cs"/>
          <w:noProof w:val="0"/>
          <w:rtl/>
        </w:rPr>
        <w:t>,</w:t>
      </w:r>
      <w:r w:rsidRPr="00694E7D">
        <w:rPr>
          <w:rFonts w:ascii="David" w:eastAsia="Calibri" w:hAnsi="David"/>
          <w:noProof w:val="0"/>
          <w:rtl/>
        </w:rPr>
        <w:t xml:space="preserve"> ומשכך על בית המשפט להיזהר במלאכת הפרשנות תוך מתן משקל ניכר ללשון הצוואה לעומת הנסיבות החיצוניות אשר סובבות את עריכתה ולכן ככלל על בית המשפט להימנע מפרשנות אשר מתרחקת מלשונה הברורה באופן אשר עלול בפועל להוביל לעריכתה בדיעבד מחדש (ראה </w:t>
      </w:r>
      <w:r w:rsidRPr="00694E7D">
        <w:rPr>
          <w:rFonts w:ascii="David" w:eastAsia="Calibri" w:hAnsi="David"/>
          <w:noProof w:val="0"/>
          <w:color w:val="000000"/>
          <w:rtl/>
        </w:rPr>
        <w:t>:</w:t>
      </w:r>
      <w:r w:rsidR="00694E7D" w:rsidRPr="00694E7D">
        <w:rPr>
          <w:rFonts w:ascii="David" w:eastAsia="Calibri" w:hAnsi="David"/>
          <w:noProof w:val="0"/>
          <w:color w:val="000000"/>
          <w:rtl/>
        </w:rPr>
        <w:t xml:space="preserve"> </w:t>
      </w:r>
      <w:hyperlink r:id="rId8" w:history="1">
        <w:r w:rsidRPr="00694E7D">
          <w:rPr>
            <w:rFonts w:ascii="David" w:eastAsia="Calibri" w:hAnsi="David"/>
            <w:noProof w:val="0"/>
            <w:color w:val="000000"/>
            <w:rtl/>
          </w:rPr>
          <w:t>ע"א 7631/12</w:t>
        </w:r>
      </w:hyperlink>
      <w:r w:rsidRPr="00694E7D">
        <w:rPr>
          <w:rFonts w:ascii="David" w:eastAsia="Calibri" w:hAnsi="David"/>
          <w:noProof w:val="0"/>
          <w:color w:val="000000"/>
        </w:rPr>
        <w:t> </w:t>
      </w:r>
      <w:r w:rsidRPr="00694E7D">
        <w:rPr>
          <w:rFonts w:ascii="David" w:eastAsia="Calibri" w:hAnsi="David"/>
          <w:b/>
          <w:bCs/>
          <w:noProof w:val="0"/>
          <w:color w:val="000000"/>
          <w:rtl/>
        </w:rPr>
        <w:t xml:space="preserve">ישראל </w:t>
      </w:r>
      <w:r w:rsidRPr="00694E7D">
        <w:rPr>
          <w:rFonts w:ascii="David" w:eastAsia="Calibri" w:hAnsi="David"/>
          <w:b/>
          <w:bCs/>
          <w:noProof w:val="0"/>
          <w:rtl/>
        </w:rPr>
        <w:t>אמסטר נ' קרן קיימת לישראל</w:t>
      </w:r>
      <w:r w:rsidR="00694E7D" w:rsidRPr="00694E7D">
        <w:rPr>
          <w:rFonts w:ascii="David" w:eastAsia="Calibri" w:hAnsi="David"/>
          <w:noProof w:val="0"/>
          <w:rtl/>
        </w:rPr>
        <w:t xml:space="preserve"> </w:t>
      </w:r>
      <w:r w:rsidRPr="00694E7D">
        <w:rPr>
          <w:rFonts w:ascii="David" w:eastAsia="Calibri" w:hAnsi="David"/>
          <w:noProof w:val="0"/>
          <w:rtl/>
        </w:rPr>
        <w:t>מיום</w:t>
      </w:r>
      <w:r w:rsidR="00694E7D" w:rsidRPr="00694E7D">
        <w:rPr>
          <w:rFonts w:ascii="David" w:eastAsia="Calibri" w:hAnsi="David"/>
          <w:noProof w:val="0"/>
          <w:rtl/>
        </w:rPr>
        <w:t xml:space="preserve"> </w:t>
      </w:r>
      <w:r w:rsidRPr="00694E7D">
        <w:rPr>
          <w:rFonts w:ascii="David" w:eastAsia="Calibri" w:hAnsi="David"/>
          <w:noProof w:val="0"/>
        </w:rPr>
        <w:t>(12.8.2015</w:t>
      </w:r>
      <w:r w:rsidRPr="00694E7D">
        <w:rPr>
          <w:rFonts w:ascii="David" w:eastAsia="Calibri" w:hAnsi="David"/>
          <w:noProof w:val="0"/>
          <w:rtl/>
        </w:rPr>
        <w:t>.</w:t>
      </w:r>
    </w:p>
    <w:p w:rsidR="008A1361" w:rsidRDefault="008A1361" w:rsidP="008A1361">
      <w:pPr>
        <w:pStyle w:val="ad"/>
        <w:spacing w:after="160" w:line="360" w:lineRule="auto"/>
        <w:rPr>
          <w:rFonts w:ascii="David" w:eastAsia="Calibri" w:hAnsi="David"/>
          <w:noProof w:val="0"/>
        </w:rPr>
      </w:pPr>
    </w:p>
    <w:p w:rsidR="00242412" w:rsidRPr="00694E7D" w:rsidRDefault="00242412" w:rsidP="008A1361">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ככלל</w:t>
      </w:r>
      <w:r w:rsidR="00694E7D" w:rsidRPr="00694E7D">
        <w:rPr>
          <w:rFonts w:ascii="David" w:eastAsia="Calibri" w:hAnsi="David"/>
          <w:noProof w:val="0"/>
          <w:rtl/>
        </w:rPr>
        <w:t>,</w:t>
      </w:r>
      <w:r w:rsidRPr="00694E7D">
        <w:rPr>
          <w:rFonts w:ascii="David" w:eastAsia="Calibri" w:hAnsi="David"/>
          <w:noProof w:val="0"/>
          <w:rtl/>
        </w:rPr>
        <w:t xml:space="preserve"> בית המשפט מצווה לקיים את דבר המ</w:t>
      </w:r>
      <w:r w:rsidR="008A1361">
        <w:rPr>
          <w:rFonts w:ascii="David" w:eastAsia="Calibri" w:hAnsi="David" w:hint="cs"/>
          <w:noProof w:val="0"/>
          <w:rtl/>
        </w:rPr>
        <w:t>וריש</w:t>
      </w:r>
      <w:r w:rsidRPr="00694E7D">
        <w:rPr>
          <w:rFonts w:ascii="David" w:eastAsia="Calibri" w:hAnsi="David"/>
          <w:noProof w:val="0"/>
          <w:rtl/>
        </w:rPr>
        <w:t xml:space="preserve"> ולהגשים את רצונו ואומד דעתו</w:t>
      </w:r>
      <w:r w:rsidR="008A1361">
        <w:rPr>
          <w:rFonts w:ascii="David" w:eastAsia="Calibri" w:hAnsi="David" w:hint="cs"/>
          <w:noProof w:val="0"/>
          <w:rtl/>
        </w:rPr>
        <w:t>,</w:t>
      </w:r>
      <w:r w:rsidRPr="00694E7D">
        <w:rPr>
          <w:rFonts w:ascii="David" w:eastAsia="Calibri" w:hAnsi="David"/>
          <w:noProof w:val="0"/>
          <w:rtl/>
        </w:rPr>
        <w:t xml:space="preserve"> ובלבד שלא נפל פגם ברצונו</w:t>
      </w:r>
      <w:r w:rsidR="008A1361">
        <w:rPr>
          <w:rFonts w:ascii="David" w:eastAsia="Calibri" w:hAnsi="David" w:hint="cs"/>
          <w:noProof w:val="0"/>
          <w:rtl/>
        </w:rPr>
        <w:t>,</w:t>
      </w:r>
      <w:r w:rsidRPr="00694E7D">
        <w:rPr>
          <w:rFonts w:ascii="David" w:eastAsia="Calibri" w:hAnsi="David"/>
          <w:noProof w:val="0"/>
          <w:rtl/>
        </w:rPr>
        <w:t xml:space="preserve"> ואין זה מתפקידו להכריע בסכסוכי ירושה ולבחון את תוקפה של הצוואה</w:t>
      </w:r>
      <w:r w:rsidR="008A1361">
        <w:rPr>
          <w:rFonts w:ascii="David" w:eastAsia="Calibri" w:hAnsi="David" w:hint="cs"/>
          <w:noProof w:val="0"/>
          <w:rtl/>
        </w:rPr>
        <w:t>,</w:t>
      </w:r>
      <w:r w:rsidRPr="00694E7D">
        <w:rPr>
          <w:rFonts w:ascii="David" w:eastAsia="Calibri" w:hAnsi="David"/>
          <w:noProof w:val="0"/>
          <w:rtl/>
        </w:rPr>
        <w:t xml:space="preserve"> או להעמיד תחת ביקורתו את שיקול דעתו של המוריש</w:t>
      </w:r>
      <w:r w:rsidR="008A1361">
        <w:rPr>
          <w:rFonts w:ascii="David" w:eastAsia="Calibri" w:hAnsi="David" w:hint="cs"/>
          <w:noProof w:val="0"/>
          <w:rtl/>
        </w:rPr>
        <w:t>,</w:t>
      </w:r>
      <w:r w:rsidRPr="00694E7D">
        <w:rPr>
          <w:rFonts w:ascii="David" w:eastAsia="Calibri" w:hAnsi="David"/>
          <w:noProof w:val="0"/>
          <w:rtl/>
        </w:rPr>
        <w:t xml:space="preserve"> אלא לבחון האם הצוואה משקפת ומבטאת את רצונו האמיתי של המצווה</w:t>
      </w:r>
      <w:r w:rsidR="008A1361">
        <w:rPr>
          <w:rFonts w:ascii="David" w:eastAsia="Calibri" w:hAnsi="David" w:hint="cs"/>
          <w:noProof w:val="0"/>
          <w:rtl/>
        </w:rPr>
        <w:t>,</w:t>
      </w:r>
      <w:r w:rsidRPr="00694E7D">
        <w:rPr>
          <w:rFonts w:ascii="David" w:eastAsia="Calibri" w:hAnsi="David"/>
          <w:noProof w:val="0"/>
          <w:rtl/>
        </w:rPr>
        <w:t xml:space="preserve"> והאם רצונו היה חופשי ומלא כשהוא נקי מלחצים ומהשפעות כאשר החובה היא לשאוף לקיים רצון המצווה</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E12009"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על פי מבחן "הגיונה של הצוואה" יש לקבוע האם הצוואה משקפת את רצונו האמיתי של המצווה, האם הצוואה סבירה על פי הבנת השופט את הגיונו של המצווה והאם מן הראיות אשר הובאו לפני בית-המשפט עולה כי הצוואה משקפת את קשריו החברתיים, ערכיו והעדפותיו עובר לעריכת הצוואה והאם הצוואה נראית הגיונית מנקודת מבטו של המצווה ומשקפת את רצונו (ת"ע (משפחה תל-אביב) 21509-05-21 </w:t>
      </w:r>
      <w:r w:rsidRPr="00694E7D">
        <w:rPr>
          <w:rFonts w:ascii="David" w:eastAsia="Calibri" w:hAnsi="David"/>
          <w:b/>
          <w:bCs/>
          <w:noProof w:val="0"/>
          <w:rtl/>
        </w:rPr>
        <w:t>מ.נ. נ' ו.ד.-ד</w:t>
      </w:r>
      <w:r w:rsidRPr="00694E7D">
        <w:rPr>
          <w:rFonts w:ascii="David" w:eastAsia="Calibri" w:hAnsi="David"/>
          <w:noProof w:val="0"/>
          <w:rtl/>
        </w:rPr>
        <w:t xml:space="preserve"> מיום 2.3.2023 והאסמכתאות דשם)</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E12009" w:rsidRPr="00694E7D" w:rsidRDefault="006201A6" w:rsidP="00694E7D">
      <w:pPr>
        <w:pStyle w:val="ad"/>
        <w:numPr>
          <w:ilvl w:val="0"/>
          <w:numId w:val="3"/>
        </w:numPr>
        <w:spacing w:after="160" w:line="360" w:lineRule="auto"/>
        <w:rPr>
          <w:rFonts w:ascii="David" w:eastAsia="Calibri" w:hAnsi="David"/>
          <w:noProof w:val="0"/>
          <w:rtl/>
        </w:rPr>
      </w:pPr>
      <w:r w:rsidRPr="00694E7D">
        <w:rPr>
          <w:rFonts w:ascii="David" w:eastAsia="Calibri" w:hAnsi="David" w:hint="cs"/>
          <w:noProof w:val="0"/>
          <w:rtl/>
        </w:rPr>
        <w:t>זאת ועוד</w:t>
      </w:r>
      <w:r w:rsidR="00694E7D" w:rsidRPr="00694E7D">
        <w:rPr>
          <w:rFonts w:ascii="David" w:eastAsia="Calibri" w:hAnsi="David" w:hint="cs"/>
          <w:noProof w:val="0"/>
          <w:rtl/>
        </w:rPr>
        <w:t>,</w:t>
      </w:r>
      <w:r w:rsidRPr="00694E7D">
        <w:rPr>
          <w:rFonts w:ascii="David" w:eastAsia="Calibri" w:hAnsi="David" w:hint="cs"/>
          <w:noProof w:val="0"/>
          <w:rtl/>
        </w:rPr>
        <w:t xml:space="preserve"> למרות </w:t>
      </w:r>
      <w:r w:rsidR="00E12009" w:rsidRPr="00694E7D">
        <w:rPr>
          <w:rFonts w:ascii="David" w:eastAsia="Calibri" w:hAnsi="David"/>
          <w:noProof w:val="0"/>
          <w:rtl/>
        </w:rPr>
        <w:t>ע</w:t>
      </w:r>
      <w:r w:rsidR="00E12009" w:rsidRPr="00694E7D">
        <w:rPr>
          <w:rFonts w:ascii="David" w:eastAsia="Calibri" w:hAnsi="David" w:hint="cs"/>
          <w:noProof w:val="0"/>
          <w:rtl/>
        </w:rPr>
        <w:t>י</w:t>
      </w:r>
      <w:r w:rsidR="00E12009" w:rsidRPr="00694E7D">
        <w:rPr>
          <w:rFonts w:ascii="David" w:eastAsia="Calibri" w:hAnsi="David"/>
          <w:noProof w:val="0"/>
          <w:rtl/>
        </w:rPr>
        <w:t xml:space="preserve">קרון העל </w:t>
      </w:r>
      <w:r w:rsidR="00E12009" w:rsidRPr="00694E7D">
        <w:rPr>
          <w:rFonts w:ascii="David" w:eastAsia="Calibri" w:hAnsi="David" w:hint="cs"/>
          <w:noProof w:val="0"/>
          <w:rtl/>
        </w:rPr>
        <w:t xml:space="preserve">אשר </w:t>
      </w:r>
      <w:r w:rsidR="00E12009" w:rsidRPr="00694E7D">
        <w:rPr>
          <w:rFonts w:ascii="David" w:eastAsia="Calibri" w:hAnsi="David"/>
          <w:noProof w:val="0"/>
          <w:rtl/>
        </w:rPr>
        <w:t xml:space="preserve">ניצב בבסיס דיני הירושה </w:t>
      </w:r>
      <w:r w:rsidR="00E12009" w:rsidRPr="00694E7D">
        <w:rPr>
          <w:rFonts w:ascii="David" w:eastAsia="Calibri" w:hAnsi="David" w:hint="cs"/>
          <w:noProof w:val="0"/>
          <w:rtl/>
        </w:rPr>
        <w:t xml:space="preserve">הינו </w:t>
      </w:r>
      <w:r w:rsidR="00E12009" w:rsidRPr="00694E7D">
        <w:rPr>
          <w:rFonts w:ascii="David" w:eastAsia="Calibri" w:hAnsi="David"/>
          <w:noProof w:val="0"/>
          <w:rtl/>
        </w:rPr>
        <w:t>קיום רצונו של המצווה וכיבוד רצונו</w:t>
      </w:r>
      <w:r w:rsidR="008A1361">
        <w:rPr>
          <w:rFonts w:ascii="David" w:eastAsia="Calibri" w:hAnsi="David" w:hint="cs"/>
          <w:noProof w:val="0"/>
          <w:rtl/>
        </w:rPr>
        <w:t>,</w:t>
      </w:r>
      <w:r w:rsidR="00E12009" w:rsidRPr="00694E7D">
        <w:rPr>
          <w:rFonts w:ascii="David" w:eastAsia="Calibri" w:hAnsi="David" w:hint="cs"/>
          <w:noProof w:val="0"/>
          <w:rtl/>
        </w:rPr>
        <w:t xml:space="preserve"> </w:t>
      </w:r>
      <w:r w:rsidRPr="00694E7D">
        <w:rPr>
          <w:rFonts w:ascii="David" w:eastAsia="Calibri" w:hAnsi="David" w:hint="cs"/>
          <w:noProof w:val="0"/>
          <w:rtl/>
        </w:rPr>
        <w:t>הרי ש</w:t>
      </w:r>
      <w:r w:rsidR="00E12009" w:rsidRPr="00694E7D">
        <w:rPr>
          <w:rFonts w:ascii="David" w:eastAsia="Calibri" w:hAnsi="David" w:hint="cs"/>
          <w:noProof w:val="0"/>
          <w:rtl/>
        </w:rPr>
        <w:t>לא אחת</w:t>
      </w:r>
      <w:r w:rsidR="00E12009" w:rsidRPr="00694E7D">
        <w:rPr>
          <w:rFonts w:ascii="David" w:eastAsia="Calibri" w:hAnsi="David"/>
          <w:noProof w:val="0"/>
          <w:rtl/>
        </w:rPr>
        <w:t xml:space="preserve"> קיים קושי מובנה </w:t>
      </w:r>
      <w:r w:rsidR="00E12009" w:rsidRPr="00694E7D">
        <w:rPr>
          <w:rFonts w:ascii="David" w:eastAsia="Calibri" w:hAnsi="David" w:hint="cs"/>
          <w:noProof w:val="0"/>
          <w:rtl/>
        </w:rPr>
        <w:t>ב</w:t>
      </w:r>
      <w:r w:rsidR="00E12009" w:rsidRPr="00694E7D">
        <w:rPr>
          <w:rFonts w:ascii="David" w:eastAsia="Calibri" w:hAnsi="David"/>
          <w:noProof w:val="0"/>
          <w:rtl/>
        </w:rPr>
        <w:t>התחקות אחר רצונו של המצווה</w:t>
      </w:r>
      <w:r w:rsidR="00E12009" w:rsidRPr="00694E7D">
        <w:rPr>
          <w:rFonts w:ascii="David" w:eastAsia="Calibri" w:hAnsi="David" w:hint="cs"/>
          <w:noProof w:val="0"/>
          <w:rtl/>
        </w:rPr>
        <w:t xml:space="preserve"> בשל פטירת המנוח ולכן על בית המשפט לאתר את ולממש ולכבד את רצונו כפי שמשתקף מהצוואה (ראה : </w:t>
      </w:r>
      <w:r w:rsidR="00FE76F3" w:rsidRPr="00694E7D">
        <w:rPr>
          <w:rFonts w:ascii="David" w:eastAsia="Calibri" w:hAnsi="David" w:hint="cs"/>
          <w:noProof w:val="0"/>
          <w:rtl/>
        </w:rPr>
        <w:t xml:space="preserve">בע"מ 1857/24 </w:t>
      </w:r>
      <w:r w:rsidR="00FE76F3" w:rsidRPr="00694E7D">
        <w:rPr>
          <w:rFonts w:ascii="David" w:eastAsia="Calibri" w:hAnsi="David" w:hint="cs"/>
          <w:b/>
          <w:bCs/>
          <w:noProof w:val="0"/>
          <w:rtl/>
        </w:rPr>
        <w:t>פלונית נ' פלונית ואח'</w:t>
      </w:r>
      <w:r w:rsidR="00FE76F3" w:rsidRPr="00694E7D">
        <w:rPr>
          <w:rFonts w:ascii="David" w:eastAsia="Calibri" w:hAnsi="David" w:hint="cs"/>
          <w:noProof w:val="0"/>
          <w:rtl/>
        </w:rPr>
        <w:t xml:space="preserve"> מיום 2.12.2024 והאסמכתאות דשם)</w:t>
      </w:r>
      <w:r w:rsidR="00694E7D" w:rsidRPr="00694E7D">
        <w:rPr>
          <w:rFonts w:ascii="David" w:eastAsia="Calibri" w:hAnsi="David" w:hint="cs"/>
          <w:noProof w:val="0"/>
          <w:rtl/>
        </w:rPr>
        <w:t>.</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במקרה דנן אין כל מחלוקת כי נוסח הצוואה משנת 2012 ברור מאוד ומשקף את רצון המנוחה להוריש ל</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את כל הכספים אשר יצטברו לאחר פטירתה בחשבון הבנק שלה (בקיזוז חובותיה והוצאות הקבורה) וכן גם את דירתה (על מטלטליה)</w:t>
      </w:r>
      <w:r w:rsidR="008A1361">
        <w:rPr>
          <w:rFonts w:ascii="David" w:eastAsia="Calibri" w:hAnsi="David" w:hint="cs"/>
          <w:noProof w:val="0"/>
          <w:rtl/>
        </w:rPr>
        <w:t>,</w:t>
      </w:r>
      <w:r w:rsidRPr="00694E7D">
        <w:rPr>
          <w:rFonts w:ascii="David" w:eastAsia="Calibri" w:hAnsi="David"/>
          <w:noProof w:val="0"/>
          <w:rtl/>
        </w:rPr>
        <w:t xml:space="preserve"> אולם במידה ו</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תלך לעולמה במועד פטירתה או אז הרכוש יועבר לילדיה בעוד של</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 xml:space="preserve">הורישה שקל אחד בלבד (סעיפים 3-5 לצוואה). </w:t>
      </w:r>
    </w:p>
    <w:p w:rsidR="008A1361" w:rsidRDefault="008A1361" w:rsidP="008A1361">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בנוסף לכך</w:t>
      </w:r>
      <w:r w:rsidR="00694E7D" w:rsidRPr="00694E7D">
        <w:rPr>
          <w:rFonts w:ascii="David" w:eastAsia="Calibri" w:hAnsi="David"/>
          <w:noProof w:val="0"/>
          <w:rtl/>
        </w:rPr>
        <w:t>,</w:t>
      </w:r>
      <w:r w:rsidRPr="00694E7D">
        <w:rPr>
          <w:rFonts w:ascii="David" w:eastAsia="Calibri" w:hAnsi="David"/>
          <w:noProof w:val="0"/>
          <w:rtl/>
        </w:rPr>
        <w:t xml:space="preserve"> הוראות הצוואה הסמיכו את ח</w:t>
      </w:r>
      <w:r w:rsidR="0084274B">
        <w:rPr>
          <w:rFonts w:ascii="David" w:eastAsia="Calibri" w:hAnsi="David" w:hint="cs"/>
          <w:noProof w:val="0"/>
          <w:rtl/>
        </w:rPr>
        <w:t>'</w:t>
      </w:r>
      <w:r w:rsidR="00694E7D" w:rsidRPr="00694E7D">
        <w:rPr>
          <w:rFonts w:ascii="David" w:eastAsia="Calibri" w:hAnsi="David"/>
          <w:noProof w:val="0"/>
          <w:rtl/>
        </w:rPr>
        <w:t>,</w:t>
      </w:r>
      <w:r w:rsidRPr="00694E7D">
        <w:rPr>
          <w:rFonts w:ascii="David" w:eastAsia="Calibri" w:hAnsi="David"/>
          <w:noProof w:val="0"/>
          <w:rtl/>
        </w:rPr>
        <w:t xml:space="preserve"> כיורשת העיקרית של המנוחה</w:t>
      </w:r>
      <w:r w:rsidR="00694E7D" w:rsidRPr="00694E7D">
        <w:rPr>
          <w:rFonts w:ascii="David" w:eastAsia="Calibri" w:hAnsi="David"/>
          <w:noProof w:val="0"/>
          <w:rtl/>
        </w:rPr>
        <w:t>,</w:t>
      </w:r>
      <w:r w:rsidRPr="00694E7D">
        <w:rPr>
          <w:rFonts w:ascii="David" w:eastAsia="Calibri" w:hAnsi="David"/>
          <w:noProof w:val="0"/>
          <w:rtl/>
        </w:rPr>
        <w:t xml:space="preserve"> לשמש כ</w:t>
      </w:r>
      <w:r w:rsidR="00247824" w:rsidRPr="00694E7D">
        <w:rPr>
          <w:rFonts w:ascii="David" w:eastAsia="Calibri" w:hAnsi="David" w:hint="cs"/>
          <w:noProof w:val="0"/>
          <w:rtl/>
        </w:rPr>
        <w:t>חלי</w:t>
      </w:r>
      <w:r w:rsidR="00327D86" w:rsidRPr="00694E7D">
        <w:rPr>
          <w:rFonts w:ascii="David" w:eastAsia="Calibri" w:hAnsi="David" w:hint="cs"/>
          <w:noProof w:val="0"/>
          <w:rtl/>
        </w:rPr>
        <w:t xml:space="preserve">ף משפטי שלה </w:t>
      </w:r>
      <w:r w:rsidRPr="00694E7D">
        <w:rPr>
          <w:rFonts w:ascii="David" w:eastAsia="Calibri" w:hAnsi="David"/>
          <w:noProof w:val="0"/>
          <w:rtl/>
        </w:rPr>
        <w:t xml:space="preserve">בתיק התביעה כנגד בתה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בעניין דירת מגוריה (תמ"ש 54480-03-12)</w:t>
      </w:r>
      <w:r w:rsidR="00694E7D" w:rsidRPr="00694E7D">
        <w:rPr>
          <w:rFonts w:ascii="David" w:eastAsia="Calibri" w:hAnsi="David"/>
          <w:noProof w:val="0"/>
          <w:rtl/>
        </w:rPr>
        <w:t>.</w:t>
      </w:r>
    </w:p>
    <w:p w:rsidR="008A1361" w:rsidRDefault="008A1361" w:rsidP="008A1361">
      <w:pPr>
        <w:pStyle w:val="ad"/>
        <w:spacing w:after="160" w:line="360" w:lineRule="auto"/>
        <w:rPr>
          <w:rFonts w:ascii="David" w:eastAsia="Calibri" w:hAnsi="David"/>
          <w:noProof w:val="0"/>
        </w:rPr>
      </w:pPr>
    </w:p>
    <w:p w:rsidR="00242412" w:rsidRPr="00694E7D" w:rsidRDefault="00242412" w:rsidP="0084274B">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זאת ועוד</w:t>
      </w:r>
      <w:r w:rsidR="00694E7D" w:rsidRPr="00694E7D">
        <w:rPr>
          <w:rFonts w:ascii="David" w:eastAsia="Calibri" w:hAnsi="David"/>
          <w:noProof w:val="0"/>
          <w:rtl/>
        </w:rPr>
        <w:t>,</w:t>
      </w:r>
      <w:r w:rsidRPr="00694E7D">
        <w:rPr>
          <w:rFonts w:ascii="David" w:eastAsia="Calibri" w:hAnsi="David"/>
          <w:noProof w:val="0"/>
          <w:rtl/>
        </w:rPr>
        <w:t xml:space="preserve"> מעבר ללשונה הברורה של הצוואה הרי שגם מכלול הנסיבות החיצוניות לצוואה מחזקות את העובדה שרצונה החופשי והאמיתי של המנוחה להוריש את כל רכושה ל</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ואת חוסר רצונה המוחלט להוריש מאומה ל</w:t>
      </w:r>
      <w:r w:rsidR="00CA5DF5">
        <w:rPr>
          <w:rFonts w:ascii="David" w:eastAsia="Calibri" w:hAnsi="David"/>
          <w:noProof w:val="0"/>
          <w:rtl/>
        </w:rPr>
        <w:t>פ'</w:t>
      </w:r>
      <w:r w:rsidR="0084274B">
        <w:rPr>
          <w:rFonts w:ascii="David" w:eastAsia="Calibri" w:hAnsi="David" w:hint="cs"/>
          <w:noProof w:val="0"/>
          <w:rtl/>
        </w:rPr>
        <w:t xml:space="preserve"> </w:t>
      </w:r>
      <w:r w:rsidR="008D580C" w:rsidRPr="00694E7D">
        <w:rPr>
          <w:rFonts w:ascii="David" w:eastAsia="Calibri" w:hAnsi="David" w:hint="cs"/>
          <w:noProof w:val="0"/>
          <w:rtl/>
        </w:rPr>
        <w:t xml:space="preserve">(למעט שקל אחד בלבד) </w:t>
      </w:r>
      <w:r w:rsidRPr="00694E7D">
        <w:rPr>
          <w:rFonts w:ascii="David" w:eastAsia="Calibri" w:hAnsi="David"/>
          <w:noProof w:val="0"/>
          <w:rtl/>
        </w:rPr>
        <w:t xml:space="preserve">באו לידי ביטוי ברור ביותר בהקלטת הווידיאו של הליך אישור הצוואה משנת 2017 (ראה : שניות 28-47 </w:t>
      </w:r>
      <w:r w:rsidRPr="00694E7D">
        <w:rPr>
          <w:rFonts w:ascii="David" w:eastAsia="Calibri" w:hAnsi="David"/>
          <w:noProof w:val="0"/>
          <w:rtl/>
        </w:rPr>
        <w:lastRenderedPageBreak/>
        <w:t xml:space="preserve">לצוואה ; דקה 2:45 ; דקה 3:1 ; דקה 3:35; דקות 15:00-15:20) ואף בשיחה עם דר' גרינברג משנת 2017 שבה תיארה את היחס המנוכר מצד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כלפיה אל מול היחס המיוחד מצד חיה</w:t>
      </w:r>
      <w:r w:rsidR="00694E7D" w:rsidRPr="00694E7D">
        <w:rPr>
          <w:rFonts w:ascii="David" w:eastAsia="Calibri" w:hAnsi="David"/>
          <w:noProof w:val="0"/>
          <w:rtl/>
        </w:rPr>
        <w:t>,</w:t>
      </w:r>
      <w:r w:rsidRPr="00694E7D">
        <w:rPr>
          <w:rFonts w:ascii="David" w:eastAsia="Calibri" w:hAnsi="David"/>
          <w:noProof w:val="0"/>
          <w:rtl/>
        </w:rPr>
        <w:t xml:space="preserve"> שאותו הגדירה כיחס אימהי</w:t>
      </w:r>
      <w:r w:rsidR="00694E7D" w:rsidRPr="00694E7D">
        <w:rPr>
          <w:rFonts w:ascii="David" w:eastAsia="Calibri" w:hAnsi="David"/>
          <w:noProof w:val="0"/>
          <w:rtl/>
        </w:rPr>
        <w:t>,</w:t>
      </w:r>
      <w:r w:rsidRPr="00694E7D">
        <w:rPr>
          <w:rFonts w:ascii="David" w:eastAsia="Calibri" w:hAnsi="David"/>
          <w:noProof w:val="0"/>
          <w:rtl/>
        </w:rPr>
        <w:t xml:space="preserve"> וכן גם מצד ילדיה ובעיקר מצד נכדה (דקות 2:46</w:t>
      </w:r>
      <w:r w:rsidR="00694E7D" w:rsidRPr="00694E7D">
        <w:rPr>
          <w:rFonts w:ascii="David" w:eastAsia="Calibri" w:hAnsi="David"/>
          <w:noProof w:val="0"/>
          <w:rtl/>
        </w:rPr>
        <w:t>,</w:t>
      </w:r>
      <w:r w:rsidRPr="00694E7D">
        <w:rPr>
          <w:rFonts w:ascii="David" w:eastAsia="Calibri" w:hAnsi="David"/>
          <w:noProof w:val="0"/>
          <w:rtl/>
        </w:rPr>
        <w:t xml:space="preserve"> 3:45</w:t>
      </w:r>
      <w:r w:rsidR="00694E7D" w:rsidRPr="00694E7D">
        <w:rPr>
          <w:rFonts w:ascii="David" w:eastAsia="Calibri" w:hAnsi="David"/>
          <w:noProof w:val="0"/>
          <w:rtl/>
        </w:rPr>
        <w:t>,</w:t>
      </w:r>
      <w:r w:rsidRPr="00694E7D">
        <w:rPr>
          <w:rFonts w:ascii="David" w:eastAsia="Calibri" w:hAnsi="David"/>
          <w:noProof w:val="0"/>
          <w:rtl/>
        </w:rPr>
        <w:t xml:space="preserve"> 10:15</w:t>
      </w:r>
      <w:r w:rsidR="00694E7D" w:rsidRPr="00694E7D">
        <w:rPr>
          <w:rFonts w:ascii="David" w:eastAsia="Calibri" w:hAnsi="David"/>
          <w:noProof w:val="0"/>
          <w:rtl/>
        </w:rPr>
        <w:t>,</w:t>
      </w:r>
      <w:r w:rsidRPr="00694E7D">
        <w:rPr>
          <w:rFonts w:ascii="David" w:eastAsia="Calibri" w:hAnsi="David"/>
          <w:noProof w:val="0"/>
          <w:rtl/>
        </w:rPr>
        <w:t xml:space="preserve"> 13:00-13:10</w:t>
      </w:r>
      <w:r w:rsidR="00694E7D" w:rsidRPr="00694E7D">
        <w:rPr>
          <w:rFonts w:ascii="David" w:eastAsia="Calibri" w:hAnsi="David"/>
          <w:noProof w:val="0"/>
          <w:rtl/>
        </w:rPr>
        <w:t>,</w:t>
      </w:r>
      <w:r w:rsidRPr="00694E7D">
        <w:rPr>
          <w:rFonts w:ascii="David" w:eastAsia="Calibri" w:hAnsi="David"/>
          <w:noProof w:val="0"/>
          <w:rtl/>
        </w:rPr>
        <w:t xml:space="preserve"> 13:31</w:t>
      </w:r>
      <w:r w:rsidR="00694E7D" w:rsidRPr="00694E7D">
        <w:rPr>
          <w:rFonts w:ascii="David" w:eastAsia="Calibri" w:hAnsi="David"/>
          <w:noProof w:val="0"/>
          <w:rtl/>
        </w:rPr>
        <w:t>,</w:t>
      </w:r>
      <w:r w:rsidR="00694E7D" w:rsidRPr="00694E7D">
        <w:rPr>
          <w:rFonts w:ascii="David" w:eastAsia="Calibri" w:hAnsi="David" w:hint="cs"/>
          <w:noProof w:val="0"/>
          <w:rtl/>
        </w:rPr>
        <w:t xml:space="preserve"> </w:t>
      </w:r>
      <w:r w:rsidRPr="00694E7D">
        <w:rPr>
          <w:rFonts w:ascii="David" w:eastAsia="Calibri" w:hAnsi="David"/>
          <w:noProof w:val="0"/>
          <w:rtl/>
        </w:rPr>
        <w:t xml:space="preserve">15:00-15:20).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כך גם משתקף בבירור גם מתצהירה מיום 21.7.2013 במסגרת תביעתה כנגד נכדתה (תמ"ש</w:t>
      </w:r>
      <w:r w:rsidR="00694E7D" w:rsidRPr="00694E7D">
        <w:rPr>
          <w:rFonts w:ascii="David" w:eastAsia="Calibri" w:hAnsi="David" w:hint="cs"/>
          <w:noProof w:val="0"/>
          <w:rtl/>
        </w:rPr>
        <w:t xml:space="preserve"> </w:t>
      </w:r>
      <w:r w:rsidRPr="00694E7D">
        <w:rPr>
          <w:rFonts w:ascii="David" w:eastAsia="Calibri" w:hAnsi="David"/>
          <w:noProof w:val="0"/>
          <w:rtl/>
        </w:rPr>
        <w:t xml:space="preserve">54480-03-12) שבו ציינה בנוגע למערכת יחסיה העכורה והמנוכרת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כלפיה בזו הלשון :</w:t>
      </w:r>
    </w:p>
    <w:p w:rsidR="008A1361" w:rsidRDefault="008A1361" w:rsidP="008A1361">
      <w:pPr>
        <w:pStyle w:val="ad"/>
        <w:spacing w:after="160" w:line="360" w:lineRule="auto"/>
        <w:ind w:firstLine="720"/>
        <w:rPr>
          <w:rFonts w:ascii="David" w:eastAsia="Calibri" w:hAnsi="David"/>
          <w:noProof w:val="0"/>
          <w:rtl/>
        </w:rPr>
      </w:pPr>
    </w:p>
    <w:p w:rsidR="00242412" w:rsidRPr="00694E7D" w:rsidRDefault="00242412" w:rsidP="008A1361">
      <w:pPr>
        <w:pStyle w:val="ad"/>
        <w:spacing w:after="160" w:line="360" w:lineRule="auto"/>
        <w:ind w:left="2160" w:hanging="720"/>
        <w:rPr>
          <w:rFonts w:ascii="David" w:eastAsia="Calibri" w:hAnsi="David"/>
          <w:noProof w:val="0"/>
          <w:rtl/>
        </w:rPr>
      </w:pPr>
      <w:r w:rsidRPr="00694E7D">
        <w:rPr>
          <w:rFonts w:ascii="David" w:eastAsia="Calibri" w:hAnsi="David"/>
          <w:noProof w:val="0"/>
          <w:rtl/>
        </w:rPr>
        <w:t>"</w:t>
      </w:r>
      <w:r w:rsidRPr="008A1361">
        <w:rPr>
          <w:rFonts w:ascii="David" w:eastAsia="Calibri" w:hAnsi="David"/>
          <w:b/>
          <w:bCs/>
          <w:i/>
          <w:iCs/>
          <w:noProof w:val="0"/>
          <w:rtl/>
        </w:rPr>
        <w:t xml:space="preserve">17. </w:t>
      </w:r>
      <w:r w:rsidR="008A1361" w:rsidRPr="008A1361">
        <w:rPr>
          <w:rFonts w:ascii="David" w:eastAsia="Calibri" w:hAnsi="David"/>
          <w:b/>
          <w:bCs/>
          <w:i/>
          <w:iCs/>
          <w:noProof w:val="0"/>
          <w:rtl/>
        </w:rPr>
        <w:tab/>
      </w:r>
      <w:r w:rsidRPr="008A1361">
        <w:rPr>
          <w:rFonts w:ascii="David" w:eastAsia="Calibri" w:hAnsi="David"/>
          <w:b/>
          <w:bCs/>
          <w:i/>
          <w:iCs/>
          <w:noProof w:val="0"/>
          <w:rtl/>
        </w:rPr>
        <w:t>לצערי הרב</w:t>
      </w:r>
      <w:r w:rsidR="00694E7D" w:rsidRPr="008A1361">
        <w:rPr>
          <w:rFonts w:ascii="David" w:eastAsia="Calibri" w:hAnsi="David"/>
          <w:b/>
          <w:bCs/>
          <w:i/>
          <w:iCs/>
          <w:noProof w:val="0"/>
          <w:rtl/>
        </w:rPr>
        <w:t>,</w:t>
      </w:r>
      <w:r w:rsidRPr="008A1361">
        <w:rPr>
          <w:rFonts w:ascii="David" w:eastAsia="Calibri" w:hAnsi="David"/>
          <w:b/>
          <w:bCs/>
          <w:i/>
          <w:iCs/>
          <w:noProof w:val="0"/>
          <w:rtl/>
        </w:rPr>
        <w:t xml:space="preserve"> מאז ומתמיד היחס מצד ביתי </w:t>
      </w:r>
      <w:r w:rsidR="00CA5DF5">
        <w:rPr>
          <w:rFonts w:ascii="David" w:eastAsia="Calibri" w:hAnsi="David"/>
          <w:b/>
          <w:bCs/>
          <w:i/>
          <w:iCs/>
          <w:noProof w:val="0"/>
          <w:rtl/>
        </w:rPr>
        <w:t>פ'</w:t>
      </w:r>
      <w:r w:rsidR="0084274B">
        <w:rPr>
          <w:rFonts w:ascii="David" w:eastAsia="Calibri" w:hAnsi="David" w:hint="cs"/>
          <w:b/>
          <w:bCs/>
          <w:i/>
          <w:iCs/>
          <w:noProof w:val="0"/>
          <w:rtl/>
        </w:rPr>
        <w:t xml:space="preserve"> </w:t>
      </w:r>
      <w:r w:rsidRPr="008A1361">
        <w:rPr>
          <w:rFonts w:ascii="David" w:eastAsia="Calibri" w:hAnsi="David"/>
          <w:b/>
          <w:bCs/>
          <w:i/>
          <w:iCs/>
          <w:noProof w:val="0"/>
          <w:rtl/>
        </w:rPr>
        <w:t>לא היה חם</w:t>
      </w:r>
      <w:r w:rsidR="00694E7D" w:rsidRPr="008A1361">
        <w:rPr>
          <w:rFonts w:ascii="David" w:eastAsia="Calibri" w:hAnsi="David"/>
          <w:b/>
          <w:bCs/>
          <w:i/>
          <w:iCs/>
          <w:noProof w:val="0"/>
          <w:rtl/>
        </w:rPr>
        <w:t>,</w:t>
      </w:r>
      <w:r w:rsidRPr="008A1361">
        <w:rPr>
          <w:rFonts w:ascii="David" w:eastAsia="Calibri" w:hAnsi="David"/>
          <w:b/>
          <w:bCs/>
          <w:i/>
          <w:iCs/>
          <w:noProof w:val="0"/>
          <w:rtl/>
        </w:rPr>
        <w:t xml:space="preserve"> לא היה מכל הלב ופעמים רבות הרגשתי מנוצלת כאשר רק דבר אחד עניין את </w:t>
      </w:r>
      <w:r w:rsidR="00CA5DF5">
        <w:rPr>
          <w:rFonts w:ascii="David" w:eastAsia="Calibri" w:hAnsi="David"/>
          <w:b/>
          <w:bCs/>
          <w:i/>
          <w:iCs/>
          <w:noProof w:val="0"/>
          <w:rtl/>
        </w:rPr>
        <w:t>פ'</w:t>
      </w:r>
      <w:r w:rsidR="0084274B">
        <w:rPr>
          <w:rFonts w:ascii="David" w:eastAsia="Calibri" w:hAnsi="David" w:hint="cs"/>
          <w:b/>
          <w:bCs/>
          <w:i/>
          <w:iCs/>
          <w:noProof w:val="0"/>
          <w:rtl/>
        </w:rPr>
        <w:t xml:space="preserve"> </w:t>
      </w:r>
      <w:r w:rsidRPr="008A1361">
        <w:rPr>
          <w:rFonts w:ascii="David" w:eastAsia="Calibri" w:hAnsi="David"/>
          <w:b/>
          <w:bCs/>
          <w:i/>
          <w:iCs/>
          <w:noProof w:val="0"/>
          <w:rtl/>
        </w:rPr>
        <w:t>ומשפחתה – כסף</w:t>
      </w:r>
      <w:r w:rsidR="00694E7D" w:rsidRPr="008A1361">
        <w:rPr>
          <w:rFonts w:ascii="David" w:eastAsia="Calibri" w:hAnsi="David"/>
          <w:b/>
          <w:bCs/>
          <w:i/>
          <w:iCs/>
          <w:noProof w:val="0"/>
          <w:rtl/>
        </w:rPr>
        <w:t>.</w:t>
      </w:r>
      <w:r w:rsidRPr="008A1361">
        <w:rPr>
          <w:rFonts w:ascii="David" w:eastAsia="Calibri" w:hAnsi="David"/>
          <w:b/>
          <w:bCs/>
          <w:i/>
          <w:iCs/>
          <w:noProof w:val="0"/>
          <w:rtl/>
        </w:rPr>
        <w:t xml:space="preserve"> ל</w:t>
      </w:r>
      <w:r w:rsidR="00CA5DF5">
        <w:rPr>
          <w:rFonts w:ascii="David" w:eastAsia="Calibri" w:hAnsi="David"/>
          <w:b/>
          <w:bCs/>
          <w:i/>
          <w:iCs/>
          <w:noProof w:val="0"/>
          <w:rtl/>
        </w:rPr>
        <w:t>פ'</w:t>
      </w:r>
      <w:r w:rsidRPr="008A1361">
        <w:rPr>
          <w:rFonts w:ascii="David" w:eastAsia="Calibri" w:hAnsi="David"/>
          <w:b/>
          <w:bCs/>
          <w:i/>
          <w:iCs/>
          <w:noProof w:val="0"/>
          <w:rtl/>
        </w:rPr>
        <w:t>לא היה באמת אכפת ממנ</w:t>
      </w:r>
      <w:r w:rsidR="00E423C2" w:rsidRPr="008A1361">
        <w:rPr>
          <w:rFonts w:ascii="David" w:eastAsia="Calibri" w:hAnsi="David" w:hint="cs"/>
          <w:b/>
          <w:bCs/>
          <w:i/>
          <w:iCs/>
          <w:noProof w:val="0"/>
          <w:rtl/>
        </w:rPr>
        <w:t>י</w:t>
      </w:r>
      <w:r w:rsidRPr="008A1361">
        <w:rPr>
          <w:rFonts w:ascii="David" w:eastAsia="Calibri" w:hAnsi="David"/>
          <w:b/>
          <w:bCs/>
          <w:i/>
          <w:iCs/>
          <w:noProof w:val="0"/>
          <w:rtl/>
        </w:rPr>
        <w:t xml:space="preserve"> ומבעלי המנוח</w:t>
      </w:r>
      <w:r w:rsidR="00694E7D" w:rsidRPr="008A1361">
        <w:rPr>
          <w:rFonts w:ascii="David" w:eastAsia="Calibri" w:hAnsi="David"/>
          <w:b/>
          <w:bCs/>
          <w:i/>
          <w:iCs/>
          <w:noProof w:val="0"/>
          <w:rtl/>
        </w:rPr>
        <w:t>.</w:t>
      </w:r>
      <w:r w:rsidRPr="008A1361">
        <w:rPr>
          <w:rFonts w:ascii="David" w:eastAsia="Calibri" w:hAnsi="David"/>
          <w:b/>
          <w:bCs/>
          <w:i/>
          <w:iCs/>
          <w:noProof w:val="0"/>
          <w:rtl/>
        </w:rPr>
        <w:t xml:space="preserve"> </w:t>
      </w:r>
      <w:r w:rsidR="00CA5DF5">
        <w:rPr>
          <w:rFonts w:ascii="David" w:eastAsia="Calibri" w:hAnsi="David"/>
          <w:b/>
          <w:bCs/>
          <w:i/>
          <w:iCs/>
          <w:noProof w:val="0"/>
          <w:rtl/>
        </w:rPr>
        <w:t>פ'</w:t>
      </w:r>
      <w:r w:rsidR="0084274B">
        <w:rPr>
          <w:rFonts w:ascii="David" w:eastAsia="Calibri" w:hAnsi="David" w:hint="cs"/>
          <w:b/>
          <w:bCs/>
          <w:i/>
          <w:iCs/>
          <w:noProof w:val="0"/>
          <w:rtl/>
        </w:rPr>
        <w:t xml:space="preserve">  </w:t>
      </w:r>
      <w:r w:rsidRPr="008A1361">
        <w:rPr>
          <w:rFonts w:ascii="David" w:eastAsia="Calibri" w:hAnsi="David"/>
          <w:b/>
          <w:bCs/>
          <w:i/>
          <w:iCs/>
          <w:noProof w:val="0"/>
          <w:rtl/>
        </w:rPr>
        <w:t>עברה לגור בחדרה בזמן שבעלי המנוח היה חולה ומאז המעבר הקשר והיחסים הלכו והתמעטו</w:t>
      </w:r>
      <w:r w:rsidRPr="00694E7D">
        <w:rPr>
          <w:rFonts w:ascii="David" w:eastAsia="Calibri" w:hAnsi="David"/>
          <w:noProof w:val="0"/>
          <w:rtl/>
        </w:rPr>
        <w:t>"</w:t>
      </w:r>
      <w:r w:rsidR="00694E7D" w:rsidRPr="00694E7D">
        <w:rPr>
          <w:rFonts w:ascii="David" w:eastAsia="Calibri" w:hAnsi="David"/>
          <w:noProof w:val="0"/>
          <w:rtl/>
        </w:rPr>
        <w:t>.</w:t>
      </w:r>
      <w:r w:rsidRPr="00694E7D">
        <w:rPr>
          <w:rFonts w:ascii="David" w:eastAsia="Calibri" w:hAnsi="David"/>
          <w:noProof w:val="0"/>
          <w:rtl/>
        </w:rPr>
        <w:t xml:space="preserve"> </w:t>
      </w:r>
    </w:p>
    <w:p w:rsidR="008A1361" w:rsidRDefault="008A1361" w:rsidP="008A1361">
      <w:pPr>
        <w:pStyle w:val="ad"/>
        <w:spacing w:after="160" w:line="360" w:lineRule="auto"/>
        <w:rPr>
          <w:rFonts w:ascii="David" w:eastAsia="Calibri" w:hAnsi="David"/>
          <w:noProof w:val="0"/>
        </w:rPr>
      </w:pPr>
    </w:p>
    <w:p w:rsidR="00242412" w:rsidRDefault="00242412" w:rsidP="00694E7D">
      <w:pPr>
        <w:pStyle w:val="ad"/>
        <w:numPr>
          <w:ilvl w:val="0"/>
          <w:numId w:val="3"/>
        </w:numPr>
        <w:spacing w:after="160" w:line="360" w:lineRule="auto"/>
        <w:rPr>
          <w:rFonts w:ascii="David" w:eastAsia="Calibri" w:hAnsi="David"/>
          <w:noProof w:val="0"/>
        </w:rPr>
      </w:pPr>
      <w:r w:rsidRPr="00694E7D">
        <w:rPr>
          <w:rFonts w:ascii="David" w:eastAsia="Calibri" w:hAnsi="David"/>
          <w:noProof w:val="0"/>
          <w:rtl/>
        </w:rPr>
        <w:t>כמו כן</w:t>
      </w:r>
      <w:r w:rsidR="00694E7D" w:rsidRPr="00694E7D">
        <w:rPr>
          <w:rFonts w:ascii="David" w:eastAsia="Calibri" w:hAnsi="David"/>
          <w:noProof w:val="0"/>
          <w:rtl/>
        </w:rPr>
        <w:t>,</w:t>
      </w:r>
      <w:r w:rsidRPr="00694E7D">
        <w:rPr>
          <w:rFonts w:ascii="David" w:eastAsia="Calibri" w:hAnsi="David"/>
          <w:noProof w:val="0"/>
          <w:rtl/>
        </w:rPr>
        <w:t xml:space="preserve"> עולה מפסה"ד בהליך זה כי המנוחה ציינה בטיעוניה במסגרת אותו הליך שלאחר שריפת דירתה התגלע סכסוך בינה לבין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 xml:space="preserve">בנוגע לעלות שיפוץ הבית וכי מאותה עת הקשר שבין השניים ניתק לחלוטין (ראה : סעיף 5 לפסה"ד מיום 6.7.2014) בעוד שמחקירתה הנגדית ואף מחקירתה החוזרת של המנוחה במסגרת התביעה שאותה הגישה נכדתה במהלך שנת 2015 עלה כי הבית נרשם ע"ש </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 xml:space="preserve">וכי </w:t>
      </w:r>
      <w:r w:rsidR="00A21107" w:rsidRPr="00694E7D">
        <w:rPr>
          <w:rFonts w:ascii="David" w:eastAsia="Calibri" w:hAnsi="David" w:hint="cs"/>
          <w:noProof w:val="0"/>
          <w:rtl/>
        </w:rPr>
        <w:t xml:space="preserve">היא </w:t>
      </w:r>
      <w:r w:rsidRPr="00694E7D">
        <w:rPr>
          <w:rFonts w:ascii="David" w:eastAsia="Calibri" w:hAnsi="David"/>
          <w:noProof w:val="0"/>
          <w:rtl/>
        </w:rPr>
        <w:t xml:space="preserve">אף ציוותה לה את </w:t>
      </w:r>
      <w:r w:rsidR="00A21107" w:rsidRPr="00694E7D">
        <w:rPr>
          <w:rFonts w:ascii="David" w:eastAsia="Calibri" w:hAnsi="David" w:hint="cs"/>
          <w:noProof w:val="0"/>
          <w:rtl/>
        </w:rPr>
        <w:t xml:space="preserve">דירת מגוריה </w:t>
      </w:r>
      <w:r w:rsidRPr="00694E7D">
        <w:rPr>
          <w:rFonts w:ascii="David" w:eastAsia="Calibri" w:hAnsi="David"/>
          <w:noProof w:val="0"/>
          <w:rtl/>
        </w:rPr>
        <w:t xml:space="preserve">לאחר </w:t>
      </w:r>
      <w:r w:rsidR="00A21107" w:rsidRPr="00694E7D">
        <w:rPr>
          <w:rFonts w:ascii="David" w:eastAsia="Calibri" w:hAnsi="David" w:hint="cs"/>
          <w:noProof w:val="0"/>
          <w:rtl/>
        </w:rPr>
        <w:t xml:space="preserve">מותה </w:t>
      </w:r>
      <w:r w:rsidRPr="00694E7D">
        <w:rPr>
          <w:rFonts w:ascii="David" w:eastAsia="Calibri" w:hAnsi="David"/>
          <w:noProof w:val="0"/>
          <w:rtl/>
        </w:rPr>
        <w:t>(ראה : עמוד 26 שורה 30 – עמוד 27 שורה 19 לפרוטוקול)</w:t>
      </w:r>
      <w:r w:rsidR="00694E7D" w:rsidRPr="00694E7D">
        <w:rPr>
          <w:rFonts w:ascii="David" w:eastAsia="Calibri" w:hAnsi="David"/>
          <w:noProof w:val="0"/>
          <w:rtl/>
        </w:rPr>
        <w:t>.</w:t>
      </w:r>
      <w:r w:rsidRPr="00694E7D">
        <w:rPr>
          <w:rFonts w:ascii="David" w:eastAsia="Calibri" w:hAnsi="David"/>
          <w:noProof w:val="0"/>
          <w:rtl/>
        </w:rPr>
        <w:t xml:space="preserve"> </w:t>
      </w:r>
    </w:p>
    <w:p w:rsidR="000F5ADA" w:rsidRDefault="000F5ADA" w:rsidP="000F5ADA">
      <w:pPr>
        <w:pStyle w:val="ad"/>
        <w:spacing w:after="160" w:line="360" w:lineRule="auto"/>
        <w:rPr>
          <w:rFonts w:ascii="David" w:eastAsia="Calibri" w:hAnsi="David"/>
          <w:noProof w:val="0"/>
        </w:rPr>
      </w:pPr>
    </w:p>
    <w:p w:rsidR="000F5ADA" w:rsidRPr="00694E7D" w:rsidRDefault="000F5ADA" w:rsidP="00694E7D">
      <w:pPr>
        <w:pStyle w:val="ad"/>
        <w:numPr>
          <w:ilvl w:val="0"/>
          <w:numId w:val="3"/>
        </w:numPr>
        <w:spacing w:after="160" w:line="360" w:lineRule="auto"/>
        <w:rPr>
          <w:rFonts w:ascii="David" w:eastAsia="Calibri" w:hAnsi="David"/>
          <w:noProof w:val="0"/>
          <w:rtl/>
        </w:rPr>
      </w:pPr>
      <w:r>
        <w:rPr>
          <w:rFonts w:ascii="David" w:eastAsia="Calibri" w:hAnsi="David" w:hint="cs"/>
          <w:noProof w:val="0"/>
          <w:rtl/>
        </w:rPr>
        <w:t xml:space="preserve">ויש להדגיש ביתר שאת, את מכלול הנסיבות אשר אופפות את תהליך עריכת הצוואה בשנת 2012; המנוחה הייתה עסוקה מאוד בסכסוך המשפטי הטעון והקשה מול נכדתה אשר ניסתה </w:t>
      </w:r>
      <w:r>
        <w:rPr>
          <w:rFonts w:ascii="David" w:eastAsia="Calibri" w:hAnsi="David"/>
          <w:noProof w:val="0"/>
          <w:rtl/>
        </w:rPr>
        <w:t>–</w:t>
      </w:r>
      <w:r>
        <w:rPr>
          <w:rFonts w:ascii="David" w:eastAsia="Calibri" w:hAnsi="David" w:hint="cs"/>
          <w:noProof w:val="0"/>
          <w:rtl/>
        </w:rPr>
        <w:t xml:space="preserve"> יחד עם אמה </w:t>
      </w:r>
      <w:r w:rsidR="00CA5DF5">
        <w:rPr>
          <w:rFonts w:ascii="David" w:eastAsia="Calibri" w:hAnsi="David" w:hint="cs"/>
          <w:noProof w:val="0"/>
          <w:rtl/>
        </w:rPr>
        <w:t>פ</w:t>
      </w:r>
      <w:r w:rsidR="00CA5DF5">
        <w:rPr>
          <w:rFonts w:ascii="David" w:eastAsia="Calibri" w:hAnsi="David"/>
          <w:noProof w:val="0"/>
          <w:rtl/>
        </w:rPr>
        <w:t>'</w:t>
      </w:r>
      <w:r w:rsidR="0084274B">
        <w:rPr>
          <w:rFonts w:ascii="David" w:eastAsia="Calibri" w:hAnsi="David" w:hint="cs"/>
          <w:noProof w:val="0"/>
          <w:rtl/>
        </w:rPr>
        <w:t xml:space="preserve"> </w:t>
      </w:r>
      <w:r>
        <w:rPr>
          <w:rFonts w:ascii="David" w:eastAsia="Calibri" w:hAnsi="David" w:hint="cs"/>
          <w:noProof w:val="0"/>
          <w:rtl/>
        </w:rPr>
        <w:t xml:space="preserve">ובתמיכתה </w:t>
      </w:r>
      <w:r>
        <w:rPr>
          <w:rFonts w:ascii="David" w:eastAsia="Calibri" w:hAnsi="David"/>
          <w:noProof w:val="0"/>
          <w:rtl/>
        </w:rPr>
        <w:t>–</w:t>
      </w:r>
      <w:r>
        <w:rPr>
          <w:rFonts w:ascii="David" w:eastAsia="Calibri" w:hAnsi="David" w:hint="cs"/>
          <w:noProof w:val="0"/>
          <w:rtl/>
        </w:rPr>
        <w:t xml:space="preserve"> להביא לנישולה של המנוחה מדירתה; עד כדי כך טעונה הייתה המנוחה, שביקשה להוריש גם את הזכות להמשיך לנהל את ההליך המשפטי בגין אותן פעולות משפטיות משנת 2011 של נכדתה; הסתכלות שכזאת, מלמדת כי להבדיל מבשנת 2020 </w:t>
      </w:r>
      <w:r>
        <w:rPr>
          <w:rFonts w:ascii="David" w:eastAsia="Calibri" w:hAnsi="David"/>
          <w:noProof w:val="0"/>
          <w:rtl/>
        </w:rPr>
        <w:t>–</w:t>
      </w:r>
      <w:r>
        <w:rPr>
          <w:rFonts w:ascii="David" w:eastAsia="Calibri" w:hAnsi="David" w:hint="cs"/>
          <w:noProof w:val="0"/>
          <w:rtl/>
        </w:rPr>
        <w:t xml:space="preserve"> שלוש שנים לאחר ירידה קו</w:t>
      </w:r>
      <w:r w:rsidR="00ED4FA7">
        <w:rPr>
          <w:rFonts w:ascii="David" w:eastAsia="Calibri" w:hAnsi="David" w:hint="cs"/>
          <w:noProof w:val="0"/>
          <w:rtl/>
        </w:rPr>
        <w:t>ג</w:t>
      </w:r>
      <w:r>
        <w:rPr>
          <w:rFonts w:ascii="David" w:eastAsia="Calibri" w:hAnsi="David" w:hint="cs"/>
          <w:noProof w:val="0"/>
          <w:rtl/>
        </w:rPr>
        <w:t xml:space="preserve">ניטיבית ועמוק בתוך הליכי </w:t>
      </w:r>
      <w:r w:rsidR="00ED4FA7">
        <w:rPr>
          <w:rFonts w:ascii="David" w:eastAsia="Calibri" w:hAnsi="David" w:hint="cs"/>
          <w:noProof w:val="0"/>
          <w:rtl/>
        </w:rPr>
        <w:t xml:space="preserve">אפוטרופסות, הצוואה מבטאת התייחסות להליך משפטי עדכני ולסכסוך מתמשך אשר נמשך שנים קדימה, עד אובדן עצמאותה של המנוחה. ייאמר כי המנוחה העידה בפני כב' הש' אייזנברג במסגרת ההליך, ואז לא הוטל ספק בכשרותה המשפטית (להבדיל ממועד שלאחר חווה"ד הראשונה משנת 2017 של ד"ר ברטהולץ. </w:t>
      </w:r>
    </w:p>
    <w:p w:rsidR="008A1361" w:rsidRDefault="008A1361" w:rsidP="008A1361">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lastRenderedPageBreak/>
        <w:t>כמו כן</w:t>
      </w:r>
      <w:r w:rsidR="00694E7D" w:rsidRPr="00694E7D">
        <w:rPr>
          <w:rFonts w:ascii="David" w:eastAsia="Calibri" w:hAnsi="David"/>
          <w:noProof w:val="0"/>
          <w:rtl/>
        </w:rPr>
        <w:t>,</w:t>
      </w:r>
      <w:r w:rsidRPr="00694E7D">
        <w:rPr>
          <w:rFonts w:ascii="David" w:eastAsia="Calibri" w:hAnsi="David"/>
          <w:noProof w:val="0"/>
          <w:rtl/>
        </w:rPr>
        <w:t xml:space="preserve"> לא הוצגו על ידי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ראיות להשפעה בלתי הוגנת על המנוחה טרם עריכת הצוואה בשנת 2012 כפי שנטען בסיכומיה של פנינה</w:t>
      </w:r>
      <w:r w:rsidR="00ED4FA7">
        <w:rPr>
          <w:rFonts w:ascii="David" w:eastAsia="Calibri" w:hAnsi="David" w:hint="cs"/>
          <w:noProof w:val="0"/>
          <w:rtl/>
        </w:rPr>
        <w:t>,</w:t>
      </w:r>
      <w:r w:rsidRPr="00694E7D">
        <w:rPr>
          <w:rFonts w:ascii="David" w:eastAsia="Calibri" w:hAnsi="David"/>
          <w:noProof w:val="0"/>
          <w:rtl/>
        </w:rPr>
        <w:t xml:space="preserve"> ולראייה הימנעותה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לזמן לחקירה את דר' קולסקי</w:t>
      </w:r>
      <w:r w:rsidR="00694E7D" w:rsidRPr="00694E7D">
        <w:rPr>
          <w:rFonts w:ascii="David" w:eastAsia="Calibri" w:hAnsi="David"/>
          <w:noProof w:val="0"/>
          <w:rtl/>
        </w:rPr>
        <w:t>,</w:t>
      </w:r>
      <w:r w:rsidR="0099527E" w:rsidRPr="00694E7D">
        <w:rPr>
          <w:rFonts w:ascii="David" w:eastAsia="Calibri" w:hAnsi="David" w:hint="cs"/>
          <w:noProof w:val="0"/>
          <w:rtl/>
        </w:rPr>
        <w:t xml:space="preserve"> </w:t>
      </w:r>
      <w:r w:rsidR="00A127D1" w:rsidRPr="00694E7D">
        <w:rPr>
          <w:rFonts w:ascii="David" w:eastAsia="Calibri" w:hAnsi="David" w:hint="cs"/>
          <w:noProof w:val="0"/>
          <w:rtl/>
        </w:rPr>
        <w:t>אשר טיפלה במנוחה ו</w:t>
      </w:r>
      <w:r w:rsidR="0099527E" w:rsidRPr="00694E7D">
        <w:rPr>
          <w:rFonts w:ascii="David" w:eastAsia="Calibri" w:hAnsi="David" w:hint="cs"/>
          <w:noProof w:val="0"/>
          <w:rtl/>
        </w:rPr>
        <w:t xml:space="preserve">שבה עו"ד לסרי </w:t>
      </w:r>
      <w:r w:rsidR="00A127D1" w:rsidRPr="00694E7D">
        <w:rPr>
          <w:rFonts w:ascii="David" w:eastAsia="Calibri" w:hAnsi="David" w:hint="cs"/>
          <w:noProof w:val="0"/>
          <w:rtl/>
        </w:rPr>
        <w:t xml:space="preserve">נועץ </w:t>
      </w:r>
      <w:r w:rsidR="0099527E" w:rsidRPr="00694E7D">
        <w:rPr>
          <w:rFonts w:ascii="David" w:eastAsia="Calibri" w:hAnsi="David" w:hint="cs"/>
          <w:noProof w:val="0"/>
          <w:rtl/>
        </w:rPr>
        <w:t>טרם עריכת הצוואה</w:t>
      </w:r>
      <w:r w:rsidR="00694E7D" w:rsidRPr="00694E7D">
        <w:rPr>
          <w:rFonts w:ascii="David" w:eastAsia="Calibri" w:hAnsi="David" w:hint="cs"/>
          <w:noProof w:val="0"/>
          <w:rtl/>
        </w:rPr>
        <w:t>,</w:t>
      </w:r>
      <w:r w:rsidR="00A127D1" w:rsidRPr="00694E7D">
        <w:rPr>
          <w:rFonts w:ascii="David" w:eastAsia="Calibri" w:hAnsi="David" w:hint="cs"/>
          <w:noProof w:val="0"/>
          <w:rtl/>
        </w:rPr>
        <w:t xml:space="preserve"> </w:t>
      </w:r>
      <w:r w:rsidRPr="00694E7D">
        <w:rPr>
          <w:rFonts w:ascii="David" w:eastAsia="Calibri" w:hAnsi="David"/>
          <w:noProof w:val="0"/>
          <w:rtl/>
        </w:rPr>
        <w:t xml:space="preserve">וכן גם הימנעותה </w:t>
      </w:r>
      <w:r w:rsidR="0099527E" w:rsidRPr="00694E7D">
        <w:rPr>
          <w:rFonts w:ascii="David" w:eastAsia="Calibri" w:hAnsi="David" w:hint="cs"/>
          <w:noProof w:val="0"/>
          <w:rtl/>
        </w:rPr>
        <w:t xml:space="preserve">מלדרוש לחקור את </w:t>
      </w:r>
      <w:r w:rsidRPr="00694E7D">
        <w:rPr>
          <w:rFonts w:ascii="David" w:eastAsia="Calibri" w:hAnsi="David"/>
          <w:noProof w:val="0"/>
          <w:rtl/>
        </w:rPr>
        <w:t>עוה"ד לסרי ב</w:t>
      </w:r>
      <w:r w:rsidR="00A127D1" w:rsidRPr="00694E7D">
        <w:rPr>
          <w:rFonts w:ascii="David" w:eastAsia="Calibri" w:hAnsi="David" w:hint="cs"/>
          <w:noProof w:val="0"/>
          <w:rtl/>
        </w:rPr>
        <w:t>כל ה</w:t>
      </w:r>
      <w:r w:rsidRPr="00694E7D">
        <w:rPr>
          <w:rFonts w:ascii="David" w:eastAsia="Calibri" w:hAnsi="David"/>
          <w:noProof w:val="0"/>
          <w:rtl/>
        </w:rPr>
        <w:t xml:space="preserve">נוגע לטענות אשר יוחסו לו </w:t>
      </w:r>
      <w:r w:rsidR="0099527E" w:rsidRPr="00694E7D">
        <w:rPr>
          <w:rFonts w:ascii="David" w:eastAsia="Calibri" w:hAnsi="David" w:hint="cs"/>
          <w:noProof w:val="0"/>
          <w:rtl/>
        </w:rPr>
        <w:t xml:space="preserve">על ידה </w:t>
      </w:r>
      <w:r w:rsidRPr="00694E7D">
        <w:rPr>
          <w:rFonts w:ascii="David" w:eastAsia="Calibri" w:hAnsi="David"/>
          <w:noProof w:val="0"/>
          <w:rtl/>
        </w:rPr>
        <w:t xml:space="preserve">בעניין מעורבותו האישית בהפעלת לחץ על המנוחה ובניסוח </w:t>
      </w:r>
      <w:r w:rsidR="0099527E" w:rsidRPr="00694E7D">
        <w:rPr>
          <w:rFonts w:ascii="David" w:eastAsia="Calibri" w:hAnsi="David" w:hint="cs"/>
          <w:noProof w:val="0"/>
          <w:rtl/>
        </w:rPr>
        <w:t xml:space="preserve">מוטה של </w:t>
      </w:r>
      <w:r w:rsidRPr="00694E7D">
        <w:rPr>
          <w:rFonts w:ascii="David" w:eastAsia="Calibri" w:hAnsi="David"/>
          <w:noProof w:val="0"/>
          <w:rtl/>
        </w:rPr>
        <w:t>הצוואה</w:t>
      </w:r>
      <w:r w:rsidR="00694E7D" w:rsidRPr="00694E7D">
        <w:rPr>
          <w:rFonts w:ascii="David" w:eastAsia="Calibri" w:hAnsi="David"/>
          <w:noProof w:val="0"/>
          <w:rtl/>
        </w:rPr>
        <w:t>.</w:t>
      </w:r>
      <w:r w:rsidRPr="00694E7D">
        <w:rPr>
          <w:rFonts w:ascii="David" w:eastAsia="Calibri" w:hAnsi="David"/>
          <w:noProof w:val="0"/>
          <w:rtl/>
        </w:rPr>
        <w:t xml:space="preserve"> </w:t>
      </w:r>
      <w:r w:rsidR="00ED4FA7">
        <w:rPr>
          <w:rFonts w:ascii="David" w:eastAsia="Calibri" w:hAnsi="David" w:hint="cs"/>
          <w:noProof w:val="0"/>
          <w:rtl/>
        </w:rPr>
        <w:t xml:space="preserve">יתר על כן </w:t>
      </w:r>
      <w:r w:rsidR="00ED4FA7">
        <w:rPr>
          <w:rFonts w:ascii="David" w:eastAsia="Calibri" w:hAnsi="David"/>
          <w:noProof w:val="0"/>
          <w:rtl/>
        </w:rPr>
        <w:t>–</w:t>
      </w:r>
      <w:r w:rsidR="00ED4FA7">
        <w:rPr>
          <w:rFonts w:ascii="David" w:eastAsia="Calibri" w:hAnsi="David" w:hint="cs"/>
          <w:noProof w:val="0"/>
          <w:rtl/>
        </w:rPr>
        <w:t xml:space="preserve"> עו"ד לסרי היה בא כוחה הקבוע של המנוחה באותה תקופה, וייצג אותה בהליכים המשפטיים, משמע, אין מדובר בעו"ד מטעם צדדי ג' (כפי שלעתים יוצא), אלא מי שייצג את המנוחה עצמה. </w:t>
      </w:r>
    </w:p>
    <w:p w:rsidR="00ED4FA7" w:rsidRDefault="00ED4FA7" w:rsidP="00ED4FA7">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tl/>
        </w:rPr>
      </w:pPr>
      <w:r w:rsidRPr="00694E7D">
        <w:rPr>
          <w:rFonts w:ascii="David" w:eastAsia="Calibri" w:hAnsi="David"/>
          <w:noProof w:val="0"/>
          <w:rtl/>
        </w:rPr>
        <w:t xml:space="preserve">ממכלול הראיות אשר הובאו בפני בית המשפט וכן גם מלשון הצוואה ומנסיבותיה החיצוניות עולה כי לא </w:t>
      </w:r>
      <w:r w:rsidR="00482BC5" w:rsidRPr="00694E7D">
        <w:rPr>
          <w:rFonts w:ascii="David" w:eastAsia="Calibri" w:hAnsi="David" w:hint="cs"/>
          <w:noProof w:val="0"/>
          <w:rtl/>
        </w:rPr>
        <w:t xml:space="preserve">הוצגו על ידי </w:t>
      </w:r>
      <w:r w:rsidR="00CA5DF5">
        <w:rPr>
          <w:rFonts w:ascii="David" w:eastAsia="Calibri" w:hAnsi="David" w:hint="cs"/>
          <w:noProof w:val="0"/>
          <w:rtl/>
        </w:rPr>
        <w:t>פ</w:t>
      </w:r>
      <w:r w:rsidR="00CA5DF5">
        <w:rPr>
          <w:rFonts w:ascii="David" w:eastAsia="Calibri" w:hAnsi="David"/>
          <w:noProof w:val="0"/>
          <w:rtl/>
        </w:rPr>
        <w:t>'</w:t>
      </w:r>
      <w:r w:rsidR="0084274B">
        <w:rPr>
          <w:rFonts w:ascii="David" w:eastAsia="Calibri" w:hAnsi="David" w:hint="cs"/>
          <w:noProof w:val="0"/>
          <w:rtl/>
        </w:rPr>
        <w:t xml:space="preserve"> </w:t>
      </w:r>
      <w:r w:rsidR="00482BC5" w:rsidRPr="00694E7D">
        <w:rPr>
          <w:rFonts w:ascii="David" w:eastAsia="Calibri" w:hAnsi="David" w:hint="cs"/>
          <w:noProof w:val="0"/>
          <w:rtl/>
        </w:rPr>
        <w:t>ראיות לכך ש</w:t>
      </w:r>
      <w:r w:rsidRPr="00694E7D">
        <w:rPr>
          <w:rFonts w:ascii="David" w:eastAsia="Calibri" w:hAnsi="David"/>
          <w:noProof w:val="0"/>
          <w:rtl/>
        </w:rPr>
        <w:t xml:space="preserve">הופעלה על המנוחה השפעה בלתי הוגנת </w:t>
      </w:r>
      <w:r w:rsidR="00482BC5" w:rsidRPr="00694E7D">
        <w:rPr>
          <w:rFonts w:ascii="David" w:eastAsia="Calibri" w:hAnsi="David" w:hint="cs"/>
          <w:noProof w:val="0"/>
          <w:rtl/>
        </w:rPr>
        <w:t xml:space="preserve">מצד מאן דהוא </w:t>
      </w:r>
      <w:r w:rsidRPr="00694E7D">
        <w:rPr>
          <w:rFonts w:ascii="David" w:eastAsia="Calibri" w:hAnsi="David"/>
          <w:noProof w:val="0"/>
          <w:rtl/>
        </w:rPr>
        <w:t>טרם עריכת הצוואה וכי הצוואה משקפת את רצונה הכן והאמיתי של המנוחה להוריש את כל רכושה ל</w:t>
      </w:r>
      <w:r w:rsidR="00CA5DF5">
        <w:rPr>
          <w:rFonts w:ascii="David" w:eastAsia="Calibri" w:hAnsi="David"/>
          <w:noProof w:val="0"/>
          <w:rtl/>
        </w:rPr>
        <w:t>ח'</w:t>
      </w:r>
      <w:r w:rsidR="0084274B">
        <w:rPr>
          <w:rFonts w:ascii="David" w:eastAsia="Calibri" w:hAnsi="David" w:hint="cs"/>
          <w:noProof w:val="0"/>
          <w:rtl/>
        </w:rPr>
        <w:t xml:space="preserve"> </w:t>
      </w:r>
      <w:r w:rsidRPr="00694E7D">
        <w:rPr>
          <w:rFonts w:ascii="David" w:eastAsia="Calibri" w:hAnsi="David"/>
          <w:noProof w:val="0"/>
          <w:rtl/>
        </w:rPr>
        <w:t xml:space="preserve">בשל מערכת יחסיה העכורה עם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 xml:space="preserve">ובתה (ראה גם עדות דר' גרינברג בעמוד 32 שורות 22-24 לפרוטוקול) ומכאן שיש לדחות את התנגדותה של </w:t>
      </w:r>
      <w:r w:rsidR="00CA5DF5">
        <w:rPr>
          <w:rFonts w:ascii="David" w:eastAsia="Calibri" w:hAnsi="David"/>
          <w:noProof w:val="0"/>
          <w:rtl/>
        </w:rPr>
        <w:t>פ'</w:t>
      </w:r>
      <w:r w:rsidR="0084274B">
        <w:rPr>
          <w:rFonts w:ascii="David" w:eastAsia="Calibri" w:hAnsi="David" w:hint="cs"/>
          <w:noProof w:val="0"/>
          <w:rtl/>
        </w:rPr>
        <w:t xml:space="preserve"> </w:t>
      </w:r>
      <w:r w:rsidRPr="00694E7D">
        <w:rPr>
          <w:rFonts w:ascii="David" w:eastAsia="Calibri" w:hAnsi="David"/>
          <w:noProof w:val="0"/>
          <w:rtl/>
        </w:rPr>
        <w:t>לקיום צוואת המנוחה משנת 2012</w:t>
      </w:r>
      <w:r w:rsidR="00694E7D" w:rsidRPr="00694E7D">
        <w:rPr>
          <w:rFonts w:ascii="David" w:eastAsia="Calibri" w:hAnsi="David"/>
          <w:noProof w:val="0"/>
          <w:rtl/>
        </w:rPr>
        <w:t>.</w:t>
      </w:r>
      <w:r w:rsidRPr="00694E7D">
        <w:rPr>
          <w:rFonts w:ascii="David" w:eastAsia="Calibri" w:hAnsi="David"/>
          <w:noProof w:val="0"/>
          <w:rtl/>
        </w:rPr>
        <w:t xml:space="preserve"> </w:t>
      </w:r>
    </w:p>
    <w:p w:rsidR="00ED4FA7" w:rsidRPr="00ED4FA7" w:rsidRDefault="00ED4FA7" w:rsidP="00ED4FA7">
      <w:pPr>
        <w:pStyle w:val="ad"/>
        <w:spacing w:after="160" w:line="360" w:lineRule="auto"/>
        <w:rPr>
          <w:rFonts w:ascii="David" w:eastAsia="Calibri" w:hAnsi="David"/>
          <w:noProof w:val="0"/>
        </w:rPr>
      </w:pPr>
    </w:p>
    <w:p w:rsidR="00242412" w:rsidRPr="00694E7D" w:rsidRDefault="00242412" w:rsidP="00ED4FA7">
      <w:pPr>
        <w:pStyle w:val="ad"/>
        <w:spacing w:after="160" w:line="360" w:lineRule="auto"/>
        <w:rPr>
          <w:rFonts w:ascii="David" w:eastAsia="Calibri" w:hAnsi="David"/>
          <w:noProof w:val="0"/>
          <w:rtl/>
        </w:rPr>
      </w:pPr>
      <w:r w:rsidRPr="00694E7D">
        <w:rPr>
          <w:rFonts w:ascii="David" w:eastAsia="Calibri" w:hAnsi="David"/>
          <w:b/>
          <w:bCs/>
          <w:noProof w:val="0"/>
          <w:u w:val="single"/>
          <w:rtl/>
        </w:rPr>
        <w:t>סוף דבר</w:t>
      </w:r>
    </w:p>
    <w:p w:rsidR="00ED4FA7" w:rsidRDefault="00ED4FA7" w:rsidP="00ED4FA7">
      <w:pPr>
        <w:pStyle w:val="ad"/>
        <w:spacing w:after="160" w:line="360" w:lineRule="auto"/>
        <w:rPr>
          <w:rFonts w:ascii="David" w:eastAsia="Calibri" w:hAnsi="David"/>
          <w:noProof w:val="0"/>
        </w:rPr>
      </w:pPr>
    </w:p>
    <w:p w:rsidR="00242412" w:rsidRPr="00694E7D" w:rsidRDefault="00242412" w:rsidP="00694E7D">
      <w:pPr>
        <w:pStyle w:val="ad"/>
        <w:numPr>
          <w:ilvl w:val="0"/>
          <w:numId w:val="3"/>
        </w:numPr>
        <w:spacing w:after="160" w:line="360" w:lineRule="auto"/>
        <w:rPr>
          <w:rFonts w:ascii="David" w:eastAsia="Calibri" w:hAnsi="David"/>
          <w:noProof w:val="0"/>
        </w:rPr>
      </w:pPr>
      <w:r w:rsidRPr="00694E7D">
        <w:rPr>
          <w:rFonts w:ascii="David" w:eastAsia="Calibri" w:hAnsi="David"/>
          <w:noProof w:val="0"/>
          <w:rtl/>
        </w:rPr>
        <w:t>בנסיבות העניין הנני מורה כדלקמן:</w:t>
      </w:r>
    </w:p>
    <w:p w:rsidR="00242412" w:rsidRPr="00242412" w:rsidRDefault="00242412" w:rsidP="00242412">
      <w:pPr>
        <w:numPr>
          <w:ilvl w:val="0"/>
          <w:numId w:val="1"/>
        </w:numPr>
        <w:spacing w:after="160" w:line="360" w:lineRule="auto"/>
        <w:contextualSpacing/>
        <w:rPr>
          <w:rFonts w:ascii="David" w:eastAsia="Calibri" w:hAnsi="David"/>
          <w:noProof w:val="0"/>
          <w:rtl/>
        </w:rPr>
      </w:pPr>
      <w:r w:rsidRPr="00242412">
        <w:rPr>
          <w:rFonts w:ascii="David" w:eastAsia="Calibri" w:hAnsi="David"/>
          <w:noProof w:val="0"/>
          <w:rtl/>
        </w:rPr>
        <w:t xml:space="preserve">ההתנגדות אשר הוגשה על ידי </w:t>
      </w:r>
      <w:r w:rsidR="00CA5DF5">
        <w:rPr>
          <w:rFonts w:ascii="David" w:eastAsia="Calibri" w:hAnsi="David"/>
          <w:noProof w:val="0"/>
          <w:rtl/>
        </w:rPr>
        <w:t>ח'</w:t>
      </w:r>
      <w:r w:rsidR="0084274B">
        <w:rPr>
          <w:rFonts w:ascii="David" w:eastAsia="Calibri" w:hAnsi="David" w:hint="cs"/>
          <w:noProof w:val="0"/>
          <w:rtl/>
        </w:rPr>
        <w:t xml:space="preserve"> </w:t>
      </w:r>
      <w:r w:rsidRPr="00242412">
        <w:rPr>
          <w:rFonts w:ascii="David" w:eastAsia="Calibri" w:hAnsi="David"/>
          <w:noProof w:val="0"/>
          <w:rtl/>
        </w:rPr>
        <w:t>לצוואת המנוחה משנת 2020 מתקבלת</w:t>
      </w:r>
      <w:r w:rsidR="00694E7D">
        <w:rPr>
          <w:rFonts w:ascii="David" w:eastAsia="Calibri" w:hAnsi="David"/>
          <w:noProof w:val="0"/>
          <w:rtl/>
        </w:rPr>
        <w:t>.</w:t>
      </w:r>
    </w:p>
    <w:p w:rsidR="00242412" w:rsidRPr="00242412" w:rsidRDefault="00242412" w:rsidP="00242412">
      <w:pPr>
        <w:spacing w:after="160" w:line="360" w:lineRule="auto"/>
        <w:ind w:left="885"/>
        <w:contextualSpacing/>
        <w:rPr>
          <w:rFonts w:ascii="David" w:eastAsia="Calibri" w:hAnsi="David"/>
          <w:noProof w:val="0"/>
        </w:rPr>
      </w:pPr>
    </w:p>
    <w:p w:rsidR="00242412" w:rsidRPr="00242412" w:rsidRDefault="00242412" w:rsidP="00242412">
      <w:pPr>
        <w:numPr>
          <w:ilvl w:val="0"/>
          <w:numId w:val="1"/>
        </w:numPr>
        <w:spacing w:after="160" w:line="360" w:lineRule="auto"/>
        <w:contextualSpacing/>
        <w:rPr>
          <w:rFonts w:ascii="David" w:eastAsia="Calibri" w:hAnsi="David"/>
          <w:noProof w:val="0"/>
        </w:rPr>
      </w:pPr>
      <w:r w:rsidRPr="00242412">
        <w:rPr>
          <w:rFonts w:ascii="David" w:eastAsia="Calibri" w:hAnsi="David"/>
          <w:noProof w:val="0"/>
          <w:rtl/>
        </w:rPr>
        <w:t xml:space="preserve">ההתנגדות אשר הוגשה על ידי </w:t>
      </w:r>
      <w:r w:rsidR="00CA5DF5">
        <w:rPr>
          <w:rFonts w:ascii="David" w:eastAsia="Calibri" w:hAnsi="David"/>
          <w:noProof w:val="0"/>
          <w:rtl/>
        </w:rPr>
        <w:t>פ'</w:t>
      </w:r>
      <w:r w:rsidR="0084274B">
        <w:rPr>
          <w:rFonts w:ascii="David" w:eastAsia="Calibri" w:hAnsi="David" w:hint="cs"/>
          <w:noProof w:val="0"/>
          <w:rtl/>
        </w:rPr>
        <w:t xml:space="preserve"> </w:t>
      </w:r>
      <w:r w:rsidRPr="00242412">
        <w:rPr>
          <w:rFonts w:ascii="David" w:eastAsia="Calibri" w:hAnsi="David"/>
          <w:noProof w:val="0"/>
          <w:rtl/>
        </w:rPr>
        <w:t>לצוואת המנוחה משנת 2012 נדחית</w:t>
      </w:r>
      <w:r w:rsidR="00694E7D">
        <w:rPr>
          <w:rFonts w:ascii="David" w:eastAsia="Calibri" w:hAnsi="David"/>
          <w:noProof w:val="0"/>
          <w:rtl/>
        </w:rPr>
        <w:t>.</w:t>
      </w:r>
      <w:r w:rsidRPr="00242412">
        <w:rPr>
          <w:rFonts w:ascii="David" w:eastAsia="Calibri" w:hAnsi="David"/>
          <w:noProof w:val="0"/>
          <w:rtl/>
        </w:rPr>
        <w:t xml:space="preserve"> </w:t>
      </w:r>
    </w:p>
    <w:p w:rsidR="00242412" w:rsidRPr="0084274B" w:rsidRDefault="00242412" w:rsidP="00242412">
      <w:pPr>
        <w:spacing w:after="160" w:line="360" w:lineRule="auto"/>
        <w:ind w:left="885"/>
        <w:contextualSpacing/>
        <w:rPr>
          <w:rFonts w:ascii="David" w:eastAsia="Calibri" w:hAnsi="David"/>
          <w:noProof w:val="0"/>
        </w:rPr>
      </w:pPr>
    </w:p>
    <w:p w:rsidR="00242412" w:rsidRPr="00242412" w:rsidRDefault="00242412" w:rsidP="00242412">
      <w:pPr>
        <w:numPr>
          <w:ilvl w:val="0"/>
          <w:numId w:val="1"/>
        </w:numPr>
        <w:spacing w:after="160" w:line="360" w:lineRule="auto"/>
        <w:contextualSpacing/>
        <w:rPr>
          <w:rFonts w:ascii="David" w:eastAsia="Calibri" w:hAnsi="David"/>
          <w:noProof w:val="0"/>
        </w:rPr>
      </w:pPr>
      <w:r w:rsidRPr="00242412">
        <w:rPr>
          <w:rFonts w:ascii="David" w:eastAsia="Calibri" w:hAnsi="David"/>
          <w:noProof w:val="0"/>
          <w:rtl/>
        </w:rPr>
        <w:t>ניתן בזאת צו לקיום צוואת המנוחה מיום 10.4.2012</w:t>
      </w:r>
      <w:r w:rsidR="00694E7D">
        <w:rPr>
          <w:rFonts w:ascii="David" w:eastAsia="Calibri" w:hAnsi="David"/>
          <w:noProof w:val="0"/>
          <w:rtl/>
        </w:rPr>
        <w:t>.</w:t>
      </w:r>
    </w:p>
    <w:p w:rsidR="00242412" w:rsidRPr="00242412" w:rsidRDefault="00242412" w:rsidP="00242412">
      <w:pPr>
        <w:spacing w:after="160" w:line="360" w:lineRule="auto"/>
        <w:ind w:left="885"/>
        <w:contextualSpacing/>
        <w:rPr>
          <w:rFonts w:ascii="David" w:eastAsia="Calibri" w:hAnsi="David"/>
          <w:noProof w:val="0"/>
        </w:rPr>
      </w:pPr>
    </w:p>
    <w:p w:rsidR="00242412" w:rsidRPr="00242412" w:rsidRDefault="00242412" w:rsidP="00242412">
      <w:pPr>
        <w:numPr>
          <w:ilvl w:val="0"/>
          <w:numId w:val="1"/>
        </w:numPr>
        <w:spacing w:after="160" w:line="360" w:lineRule="auto"/>
        <w:contextualSpacing/>
        <w:rPr>
          <w:rFonts w:ascii="David" w:eastAsia="Calibri" w:hAnsi="David"/>
          <w:noProof w:val="0"/>
        </w:rPr>
      </w:pPr>
      <w:r w:rsidRPr="00242412">
        <w:rPr>
          <w:rFonts w:ascii="David" w:eastAsia="Calibri" w:hAnsi="David"/>
          <w:noProof w:val="0"/>
          <w:rtl/>
        </w:rPr>
        <w:t>ניתן להגיש פסיקתא לקיום צוואת המנוחה על פי תקנה 5 לתקנות הירושה</w:t>
      </w:r>
      <w:r w:rsidR="00694E7D">
        <w:rPr>
          <w:rFonts w:ascii="David" w:eastAsia="Calibri" w:hAnsi="David"/>
          <w:noProof w:val="0"/>
          <w:rtl/>
        </w:rPr>
        <w:t>,</w:t>
      </w:r>
      <w:r w:rsidRPr="00242412">
        <w:rPr>
          <w:rFonts w:ascii="David" w:eastAsia="Calibri" w:hAnsi="David"/>
          <w:noProof w:val="0"/>
          <w:rtl/>
        </w:rPr>
        <w:t xml:space="preserve"> תשנ"ח – 1998</w:t>
      </w:r>
      <w:r w:rsidR="00694E7D">
        <w:rPr>
          <w:rFonts w:ascii="David" w:eastAsia="Calibri" w:hAnsi="David"/>
          <w:noProof w:val="0"/>
          <w:rtl/>
        </w:rPr>
        <w:t xml:space="preserve">. </w:t>
      </w:r>
    </w:p>
    <w:p w:rsidR="00ED4FA7" w:rsidRDefault="00ED4FA7" w:rsidP="00242412">
      <w:pPr>
        <w:spacing w:after="160" w:line="360" w:lineRule="auto"/>
        <w:rPr>
          <w:rFonts w:ascii="David" w:eastAsia="Calibri" w:hAnsi="David"/>
          <w:noProof w:val="0"/>
          <w:rtl/>
        </w:rPr>
      </w:pPr>
    </w:p>
    <w:p w:rsidR="0084274B" w:rsidRDefault="0084274B" w:rsidP="00242412">
      <w:pPr>
        <w:spacing w:after="160" w:line="360" w:lineRule="auto"/>
        <w:rPr>
          <w:rFonts w:ascii="David" w:eastAsia="Calibri" w:hAnsi="David"/>
          <w:noProof w:val="0"/>
          <w:rtl/>
        </w:rPr>
      </w:pPr>
    </w:p>
    <w:p w:rsidR="0084274B" w:rsidRDefault="0084274B" w:rsidP="00242412">
      <w:pPr>
        <w:spacing w:after="160" w:line="360" w:lineRule="auto"/>
        <w:rPr>
          <w:rFonts w:ascii="David" w:eastAsia="Calibri" w:hAnsi="David"/>
          <w:noProof w:val="0"/>
          <w:rtl/>
        </w:rPr>
      </w:pPr>
    </w:p>
    <w:p w:rsidR="0084274B" w:rsidRDefault="0084274B" w:rsidP="00242412">
      <w:pPr>
        <w:spacing w:after="160" w:line="360" w:lineRule="auto"/>
        <w:rPr>
          <w:rFonts w:ascii="David" w:eastAsia="Calibri" w:hAnsi="David"/>
          <w:noProof w:val="0"/>
          <w:rtl/>
        </w:rPr>
      </w:pPr>
    </w:p>
    <w:p w:rsidR="00242412" w:rsidRPr="00ED4FA7" w:rsidRDefault="00CA5DF5" w:rsidP="00ED4FA7">
      <w:pPr>
        <w:pStyle w:val="ad"/>
        <w:numPr>
          <w:ilvl w:val="0"/>
          <w:numId w:val="3"/>
        </w:numPr>
        <w:spacing w:after="160" w:line="360" w:lineRule="auto"/>
        <w:rPr>
          <w:rFonts w:ascii="David" w:eastAsia="Calibri" w:hAnsi="David"/>
          <w:noProof w:val="0"/>
          <w:rtl/>
        </w:rPr>
      </w:pPr>
      <w:r>
        <w:rPr>
          <w:rFonts w:ascii="David" w:eastAsia="Calibri" w:hAnsi="David"/>
          <w:noProof w:val="0"/>
          <w:rtl/>
        </w:rPr>
        <w:lastRenderedPageBreak/>
        <w:t>פ'</w:t>
      </w:r>
      <w:r w:rsidR="0084274B">
        <w:rPr>
          <w:rFonts w:ascii="David" w:eastAsia="Calibri" w:hAnsi="David" w:hint="cs"/>
          <w:noProof w:val="0"/>
          <w:rtl/>
        </w:rPr>
        <w:t xml:space="preserve"> </w:t>
      </w:r>
      <w:r w:rsidR="00242412" w:rsidRPr="00ED4FA7">
        <w:rPr>
          <w:rFonts w:ascii="David" w:eastAsia="Calibri" w:hAnsi="David"/>
          <w:noProof w:val="0"/>
          <w:rtl/>
        </w:rPr>
        <w:t xml:space="preserve">תישא בהוצאותיה של </w:t>
      </w:r>
      <w:r>
        <w:rPr>
          <w:rFonts w:ascii="David" w:eastAsia="Calibri" w:hAnsi="David"/>
          <w:noProof w:val="0"/>
          <w:rtl/>
        </w:rPr>
        <w:t>ח'</w:t>
      </w:r>
      <w:r w:rsidR="0084274B">
        <w:rPr>
          <w:rFonts w:ascii="David" w:eastAsia="Calibri" w:hAnsi="David" w:hint="cs"/>
          <w:noProof w:val="0"/>
          <w:rtl/>
        </w:rPr>
        <w:t xml:space="preserve"> </w:t>
      </w:r>
      <w:r w:rsidR="00242412" w:rsidRPr="00ED4FA7">
        <w:rPr>
          <w:rFonts w:ascii="David" w:eastAsia="Calibri" w:hAnsi="David"/>
          <w:noProof w:val="0"/>
          <w:rtl/>
        </w:rPr>
        <w:t>(אגרות משפט) בצירוף שכ"ט עו"ד בסך של 15,000 ₪ בצירוף מע"מ כחוק</w:t>
      </w:r>
      <w:r w:rsidR="00694E7D" w:rsidRPr="00ED4FA7">
        <w:rPr>
          <w:rFonts w:ascii="David" w:eastAsia="Calibri" w:hAnsi="David"/>
          <w:noProof w:val="0"/>
          <w:rtl/>
        </w:rPr>
        <w:t>.</w:t>
      </w:r>
      <w:r w:rsidR="00242412" w:rsidRPr="00ED4FA7">
        <w:rPr>
          <w:rFonts w:ascii="David" w:eastAsia="Calibri" w:hAnsi="David"/>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w:t>
      </w:r>
      <w:r w:rsidR="00694E7D">
        <w:rPr>
          <w:rFonts w:ascii="Arial" w:hAnsi="Arial"/>
          <w:noProof w:val="0"/>
          <w:rtl/>
        </w:rPr>
        <w:t xml:space="preserve"> </w:t>
      </w:r>
      <w:sdt>
        <w:sdtPr>
          <w:rPr>
            <w:rtl/>
          </w:rPr>
          <w:alias w:val="1455"/>
          <w:tag w:val="1455"/>
          <w:id w:val="242217728"/>
          <w:text w:multiLine="1"/>
        </w:sdtPr>
        <w:sdtEndPr/>
        <w:sdtContent>
          <w:r>
            <w:rPr>
              <w:rFonts w:ascii="Arial" w:hAnsi="Arial"/>
              <w:noProof w:val="0"/>
              <w:rtl/>
            </w:rPr>
            <w:t>ז'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A2333" w:rsidP="00633C4F">
      <w:pPr>
        <w:spacing w:line="360" w:lineRule="auto"/>
        <w:ind w:left="3600" w:firstLine="720"/>
      </w:pPr>
      <w:sdt>
        <w:sdtPr>
          <w:rPr>
            <w:rtl/>
          </w:rPr>
          <w:alias w:val="MergeField"/>
          <w:tag w:val="1237"/>
          <w:id w:val="57832930"/>
        </w:sdtPr>
        <w:sdtEndPr/>
        <w:sdtContent>
          <w:r w:rsidR="0084274B">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00150" cy="8572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33" w:rsidRDefault="009A2333">
      <w:r>
        <w:separator/>
      </w:r>
    </w:p>
  </w:endnote>
  <w:endnote w:type="continuationSeparator" w:id="0">
    <w:p w:rsidR="009A2333" w:rsidRDefault="009A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71" w:rsidRDefault="002A75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13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13C2">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71" w:rsidRDefault="002A75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33" w:rsidRDefault="009A2333">
      <w:r>
        <w:separator/>
      </w:r>
    </w:p>
  </w:footnote>
  <w:footnote w:type="continuationSeparator" w:id="0">
    <w:p w:rsidR="009A2333" w:rsidRDefault="009A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71" w:rsidRDefault="002A75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A2333" w:rsidP="0084274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27404-01-23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4274B">
                <w:rPr>
                  <w:rFonts w:hint="cs"/>
                  <w:b/>
                  <w:bCs/>
                  <w:noProof w:val="0"/>
                  <w:sz w:val="26"/>
                  <w:szCs w:val="26"/>
                  <w:rtl/>
                </w:rPr>
                <w:t>פלונית</w:t>
              </w:r>
              <w:r w:rsidR="00FB3C14">
                <w:rPr>
                  <w:b/>
                  <w:bCs/>
                  <w:noProof w:val="0"/>
                  <w:sz w:val="26"/>
                  <w:szCs w:val="26"/>
                  <w:rtl/>
                </w:rPr>
                <w:t xml:space="preserve">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129290_4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71" w:rsidRDefault="002A75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D2D"/>
    <w:multiLevelType w:val="multilevel"/>
    <w:tmpl w:val="501E1B7E"/>
    <w:lvl w:ilvl="0">
      <w:start w:val="28"/>
      <w:numFmt w:val="decimal"/>
      <w:lvlText w:val="%1"/>
      <w:lvlJc w:val="left"/>
      <w:pPr>
        <w:ind w:left="855" w:hanging="855"/>
      </w:pPr>
      <w:rPr>
        <w:rFonts w:hint="default"/>
      </w:rPr>
    </w:lvl>
    <w:lvl w:ilvl="1">
      <w:start w:val="5"/>
      <w:numFmt w:val="decimal"/>
      <w:lvlText w:val="%1.%2"/>
      <w:lvlJc w:val="left"/>
      <w:pPr>
        <w:ind w:left="1575" w:hanging="855"/>
      </w:pPr>
      <w:rPr>
        <w:rFonts w:hint="default"/>
      </w:rPr>
    </w:lvl>
    <w:lvl w:ilvl="2">
      <w:start w:val="2020"/>
      <w:numFmt w:val="decimal"/>
      <w:lvlText w:val="%1.%2.%3"/>
      <w:lvlJc w:val="left"/>
      <w:pPr>
        <w:ind w:left="2295" w:hanging="855"/>
      </w:pPr>
      <w:rPr>
        <w:rFonts w:hint="default"/>
      </w:rPr>
    </w:lvl>
    <w:lvl w:ilvl="3">
      <w:start w:val="1"/>
      <w:numFmt w:val="decimal"/>
      <w:lvlText w:val="%1.%2.%3.%4"/>
      <w:lvlJc w:val="left"/>
      <w:pPr>
        <w:ind w:left="3015" w:hanging="85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25D35A5B"/>
    <w:multiLevelType w:val="hybridMultilevel"/>
    <w:tmpl w:val="B5E47E54"/>
    <w:lvl w:ilvl="0" w:tplc="D69CD9A8">
      <w:start w:val="1"/>
      <w:numFmt w:val="hebrew1"/>
      <w:lvlText w:val="%1."/>
      <w:lvlJc w:val="left"/>
      <w:pPr>
        <w:ind w:left="1770" w:hanging="525"/>
      </w:pPr>
    </w:lvl>
    <w:lvl w:ilvl="1" w:tplc="04090019">
      <w:start w:val="1"/>
      <w:numFmt w:val="lowerLetter"/>
      <w:lvlText w:val="%2."/>
      <w:lvlJc w:val="left"/>
      <w:pPr>
        <w:ind w:left="2325" w:hanging="360"/>
      </w:pPr>
    </w:lvl>
    <w:lvl w:ilvl="2" w:tplc="0409001B">
      <w:start w:val="1"/>
      <w:numFmt w:val="lowerRoman"/>
      <w:lvlText w:val="%3."/>
      <w:lvlJc w:val="right"/>
      <w:pPr>
        <w:ind w:left="3045" w:hanging="180"/>
      </w:pPr>
    </w:lvl>
    <w:lvl w:ilvl="3" w:tplc="0409000F">
      <w:start w:val="1"/>
      <w:numFmt w:val="decimal"/>
      <w:lvlText w:val="%4."/>
      <w:lvlJc w:val="left"/>
      <w:pPr>
        <w:ind w:left="3765" w:hanging="360"/>
      </w:pPr>
    </w:lvl>
    <w:lvl w:ilvl="4" w:tplc="04090019">
      <w:start w:val="1"/>
      <w:numFmt w:val="lowerLetter"/>
      <w:lvlText w:val="%5."/>
      <w:lvlJc w:val="left"/>
      <w:pPr>
        <w:ind w:left="4485" w:hanging="360"/>
      </w:pPr>
    </w:lvl>
    <w:lvl w:ilvl="5" w:tplc="0409001B">
      <w:start w:val="1"/>
      <w:numFmt w:val="lowerRoman"/>
      <w:lvlText w:val="%6."/>
      <w:lvlJc w:val="right"/>
      <w:pPr>
        <w:ind w:left="5205" w:hanging="180"/>
      </w:pPr>
    </w:lvl>
    <w:lvl w:ilvl="6" w:tplc="0409000F">
      <w:start w:val="1"/>
      <w:numFmt w:val="decimal"/>
      <w:lvlText w:val="%7."/>
      <w:lvlJc w:val="left"/>
      <w:pPr>
        <w:ind w:left="5925" w:hanging="360"/>
      </w:pPr>
    </w:lvl>
    <w:lvl w:ilvl="7" w:tplc="04090019">
      <w:start w:val="1"/>
      <w:numFmt w:val="lowerLetter"/>
      <w:lvlText w:val="%8."/>
      <w:lvlJc w:val="left"/>
      <w:pPr>
        <w:ind w:left="6645" w:hanging="360"/>
      </w:pPr>
    </w:lvl>
    <w:lvl w:ilvl="8" w:tplc="0409001B">
      <w:start w:val="1"/>
      <w:numFmt w:val="lowerRoman"/>
      <w:lvlText w:val="%9."/>
      <w:lvlJc w:val="right"/>
      <w:pPr>
        <w:ind w:left="7365" w:hanging="180"/>
      </w:pPr>
    </w:lvl>
  </w:abstractNum>
  <w:abstractNum w:abstractNumId="2" w15:restartNumberingAfterBreak="0">
    <w:nsid w:val="5F3D5FA0"/>
    <w:multiLevelType w:val="hybridMultilevel"/>
    <w:tmpl w:val="9A624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13C2"/>
    <w:rsid w:val="0005220E"/>
    <w:rsid w:val="000564AB"/>
    <w:rsid w:val="0008673F"/>
    <w:rsid w:val="00091244"/>
    <w:rsid w:val="000959C5"/>
    <w:rsid w:val="000D4A02"/>
    <w:rsid w:val="000F4A31"/>
    <w:rsid w:val="000F5ADA"/>
    <w:rsid w:val="000F6C80"/>
    <w:rsid w:val="001072A9"/>
    <w:rsid w:val="00121F97"/>
    <w:rsid w:val="001277D7"/>
    <w:rsid w:val="00132017"/>
    <w:rsid w:val="0014234E"/>
    <w:rsid w:val="00145A87"/>
    <w:rsid w:val="001462B2"/>
    <w:rsid w:val="00154498"/>
    <w:rsid w:val="001A209E"/>
    <w:rsid w:val="001A3184"/>
    <w:rsid w:val="001A571E"/>
    <w:rsid w:val="001C4003"/>
    <w:rsid w:val="001D0BCE"/>
    <w:rsid w:val="001F00ED"/>
    <w:rsid w:val="001F5474"/>
    <w:rsid w:val="00203243"/>
    <w:rsid w:val="0021389A"/>
    <w:rsid w:val="00215439"/>
    <w:rsid w:val="00216BDF"/>
    <w:rsid w:val="00224FE4"/>
    <w:rsid w:val="002352F7"/>
    <w:rsid w:val="00242412"/>
    <w:rsid w:val="00244734"/>
    <w:rsid w:val="00247824"/>
    <w:rsid w:val="00252711"/>
    <w:rsid w:val="0027277D"/>
    <w:rsid w:val="0029103E"/>
    <w:rsid w:val="002A7571"/>
    <w:rsid w:val="002D30BA"/>
    <w:rsid w:val="002E5FFC"/>
    <w:rsid w:val="00303A29"/>
    <w:rsid w:val="003262E9"/>
    <w:rsid w:val="00327D86"/>
    <w:rsid w:val="00356481"/>
    <w:rsid w:val="0036343B"/>
    <w:rsid w:val="00367849"/>
    <w:rsid w:val="00381D3A"/>
    <w:rsid w:val="003823DA"/>
    <w:rsid w:val="00396B86"/>
    <w:rsid w:val="003E0091"/>
    <w:rsid w:val="003F35D8"/>
    <w:rsid w:val="00423EE2"/>
    <w:rsid w:val="00426BD8"/>
    <w:rsid w:val="0043595F"/>
    <w:rsid w:val="00454D83"/>
    <w:rsid w:val="00470FFB"/>
    <w:rsid w:val="0047645A"/>
    <w:rsid w:val="00482BC5"/>
    <w:rsid w:val="00494F18"/>
    <w:rsid w:val="004A2915"/>
    <w:rsid w:val="004D261C"/>
    <w:rsid w:val="004D49A3"/>
    <w:rsid w:val="004D50AC"/>
    <w:rsid w:val="004E6E3C"/>
    <w:rsid w:val="004F79C0"/>
    <w:rsid w:val="00502D11"/>
    <w:rsid w:val="00504B2C"/>
    <w:rsid w:val="005124F1"/>
    <w:rsid w:val="005240B1"/>
    <w:rsid w:val="00530AF2"/>
    <w:rsid w:val="00530BAD"/>
    <w:rsid w:val="0053614D"/>
    <w:rsid w:val="0053669E"/>
    <w:rsid w:val="00541598"/>
    <w:rsid w:val="005439C2"/>
    <w:rsid w:val="00544D41"/>
    <w:rsid w:val="00547DB7"/>
    <w:rsid w:val="00567324"/>
    <w:rsid w:val="005B0F49"/>
    <w:rsid w:val="005B4FA4"/>
    <w:rsid w:val="005C5D37"/>
    <w:rsid w:val="005C7EC6"/>
    <w:rsid w:val="005D1EC0"/>
    <w:rsid w:val="005D4BDB"/>
    <w:rsid w:val="005F35EF"/>
    <w:rsid w:val="00610FDD"/>
    <w:rsid w:val="00611D71"/>
    <w:rsid w:val="006201A6"/>
    <w:rsid w:val="00622BAA"/>
    <w:rsid w:val="0062521A"/>
    <w:rsid w:val="00625C89"/>
    <w:rsid w:val="00633C4F"/>
    <w:rsid w:val="00650CC7"/>
    <w:rsid w:val="00671BD5"/>
    <w:rsid w:val="006805C1"/>
    <w:rsid w:val="006816EC"/>
    <w:rsid w:val="00694556"/>
    <w:rsid w:val="00694E7D"/>
    <w:rsid w:val="006B65DA"/>
    <w:rsid w:val="006D4C05"/>
    <w:rsid w:val="006E1A53"/>
    <w:rsid w:val="006F663F"/>
    <w:rsid w:val="007056AA"/>
    <w:rsid w:val="00744F41"/>
    <w:rsid w:val="00756252"/>
    <w:rsid w:val="00794965"/>
    <w:rsid w:val="007A24FE"/>
    <w:rsid w:val="007A35AA"/>
    <w:rsid w:val="007A53FD"/>
    <w:rsid w:val="007A7458"/>
    <w:rsid w:val="007F1048"/>
    <w:rsid w:val="00820005"/>
    <w:rsid w:val="0084274B"/>
    <w:rsid w:val="00846D27"/>
    <w:rsid w:val="008610A7"/>
    <w:rsid w:val="0086302D"/>
    <w:rsid w:val="00871BEE"/>
    <w:rsid w:val="008A1361"/>
    <w:rsid w:val="008D251C"/>
    <w:rsid w:val="008D580C"/>
    <w:rsid w:val="008E1332"/>
    <w:rsid w:val="00903896"/>
    <w:rsid w:val="009134A2"/>
    <w:rsid w:val="00927813"/>
    <w:rsid w:val="00944D13"/>
    <w:rsid w:val="00955930"/>
    <w:rsid w:val="00957C90"/>
    <w:rsid w:val="00966565"/>
    <w:rsid w:val="009738A2"/>
    <w:rsid w:val="00981CB7"/>
    <w:rsid w:val="009822D9"/>
    <w:rsid w:val="0099527E"/>
    <w:rsid w:val="009A2333"/>
    <w:rsid w:val="009B70F6"/>
    <w:rsid w:val="009C32CC"/>
    <w:rsid w:val="009C358E"/>
    <w:rsid w:val="009E0263"/>
    <w:rsid w:val="009E2362"/>
    <w:rsid w:val="009E7846"/>
    <w:rsid w:val="00A127D1"/>
    <w:rsid w:val="00A21107"/>
    <w:rsid w:val="00A267CF"/>
    <w:rsid w:val="00A3024F"/>
    <w:rsid w:val="00A342BD"/>
    <w:rsid w:val="00A423DB"/>
    <w:rsid w:val="00A43458"/>
    <w:rsid w:val="00A52F09"/>
    <w:rsid w:val="00A67521"/>
    <w:rsid w:val="00AA5842"/>
    <w:rsid w:val="00AA7C8F"/>
    <w:rsid w:val="00AB2211"/>
    <w:rsid w:val="00AC0050"/>
    <w:rsid w:val="00AC4E19"/>
    <w:rsid w:val="00AD74C0"/>
    <w:rsid w:val="00AF1ED6"/>
    <w:rsid w:val="00B32C61"/>
    <w:rsid w:val="00B368FE"/>
    <w:rsid w:val="00B75764"/>
    <w:rsid w:val="00B80CBD"/>
    <w:rsid w:val="00BA2FF2"/>
    <w:rsid w:val="00BB0276"/>
    <w:rsid w:val="00BB2934"/>
    <w:rsid w:val="00BB6D98"/>
    <w:rsid w:val="00BC3369"/>
    <w:rsid w:val="00BD663B"/>
    <w:rsid w:val="00BF58B2"/>
    <w:rsid w:val="00BF77EE"/>
    <w:rsid w:val="00C01005"/>
    <w:rsid w:val="00C32E0F"/>
    <w:rsid w:val="00C42BF9"/>
    <w:rsid w:val="00C62907"/>
    <w:rsid w:val="00C83E56"/>
    <w:rsid w:val="00CA5857"/>
    <w:rsid w:val="00CA5DF5"/>
    <w:rsid w:val="00CB6805"/>
    <w:rsid w:val="00CB7126"/>
    <w:rsid w:val="00CC63CE"/>
    <w:rsid w:val="00CD130D"/>
    <w:rsid w:val="00CE11E5"/>
    <w:rsid w:val="00CE4976"/>
    <w:rsid w:val="00CF048D"/>
    <w:rsid w:val="00CF7AC3"/>
    <w:rsid w:val="00CF7E52"/>
    <w:rsid w:val="00D14512"/>
    <w:rsid w:val="00D319B3"/>
    <w:rsid w:val="00D36A71"/>
    <w:rsid w:val="00D42393"/>
    <w:rsid w:val="00D521E0"/>
    <w:rsid w:val="00D53924"/>
    <w:rsid w:val="00D5553B"/>
    <w:rsid w:val="00D60363"/>
    <w:rsid w:val="00D60849"/>
    <w:rsid w:val="00D63C5E"/>
    <w:rsid w:val="00D9000B"/>
    <w:rsid w:val="00D96D8C"/>
    <w:rsid w:val="00D97FEC"/>
    <w:rsid w:val="00DA755B"/>
    <w:rsid w:val="00DD337E"/>
    <w:rsid w:val="00DF7015"/>
    <w:rsid w:val="00E00B6F"/>
    <w:rsid w:val="00E12009"/>
    <w:rsid w:val="00E12943"/>
    <w:rsid w:val="00E14D5D"/>
    <w:rsid w:val="00E22651"/>
    <w:rsid w:val="00E22788"/>
    <w:rsid w:val="00E356B3"/>
    <w:rsid w:val="00E423C2"/>
    <w:rsid w:val="00E42FBD"/>
    <w:rsid w:val="00E44DDF"/>
    <w:rsid w:val="00E54642"/>
    <w:rsid w:val="00E90393"/>
    <w:rsid w:val="00E97908"/>
    <w:rsid w:val="00EB04D3"/>
    <w:rsid w:val="00ED4FA7"/>
    <w:rsid w:val="00EE4EBE"/>
    <w:rsid w:val="00EF3ED0"/>
    <w:rsid w:val="00F17E56"/>
    <w:rsid w:val="00F26EE7"/>
    <w:rsid w:val="00F42807"/>
    <w:rsid w:val="00FB3C14"/>
    <w:rsid w:val="00FB3F6C"/>
    <w:rsid w:val="00FC099B"/>
    <w:rsid w:val="00FC6819"/>
    <w:rsid w:val="00FE76F3"/>
    <w:rsid w:val="00FF2DA2"/>
    <w:rsid w:val="00FF3748"/>
    <w:rsid w:val="00FF7E4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nhideWhenUsed/>
    <w:rsid w:val="00E12009"/>
    <w:rPr>
      <w:color w:val="0000FF" w:themeColor="hyperlink"/>
      <w:u w:val="single"/>
    </w:rPr>
  </w:style>
  <w:style w:type="paragraph" w:styleId="ad">
    <w:name w:val="List Paragraph"/>
    <w:basedOn w:val="a"/>
    <w:uiPriority w:val="34"/>
    <w:qFormat/>
    <w:rsid w:val="00694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736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674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5601999"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06F9B"/>
    <w:rsid w:val="00833049"/>
    <w:rsid w:val="0092725F"/>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6668</Words>
  <Characters>33344</Characters>
  <Application>Microsoft Office Word</Application>
  <DocSecurity>0</DocSecurity>
  <Lines>277</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2024-12-15T08:28:00Z</dcterms:created>
  <dcterms:modified xsi:type="dcterms:W3CDTF">2024-12-15T08:28:00Z</dcterms:modified>
</cp:coreProperties>
</file>